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DD9" w:rsidRPr="00FD0DD9" w:rsidRDefault="00FD0DD9" w:rsidP="00FD0DD9">
      <w:pPr>
        <w:spacing w:after="0" w:line="240" w:lineRule="auto"/>
        <w:ind w:left="120"/>
        <w:jc w:val="center"/>
        <w:rPr>
          <w:rFonts w:ascii="Calibri" w:eastAsia="Calibri" w:hAnsi="Calibri" w:cs="Times New Roman"/>
          <w:lang w:val="ru-RU"/>
        </w:rPr>
      </w:pPr>
      <w:bookmarkStart w:id="0" w:name="block-38854928"/>
      <w:r w:rsidRPr="00FD0DD9">
        <w:rPr>
          <w:rFonts w:ascii="Times New Roman" w:eastAsia="Calibri" w:hAnsi="Times New Roman" w:cs="Times New Roman"/>
          <w:color w:val="000000"/>
          <w:sz w:val="28"/>
          <w:lang w:val="ru-RU"/>
        </w:rPr>
        <w:t>МИНИСТЕРСТВО ПРОСВЕЩЕНИЯ РОССИЙСКОЙ ФЕДЕРАЦИИ</w:t>
      </w:r>
    </w:p>
    <w:p w:rsidR="00FD0DD9" w:rsidRPr="00FD0DD9" w:rsidRDefault="00FD0DD9" w:rsidP="00FD0DD9">
      <w:pPr>
        <w:spacing w:after="0" w:line="240" w:lineRule="auto"/>
        <w:ind w:left="120"/>
        <w:jc w:val="center"/>
        <w:rPr>
          <w:rFonts w:ascii="Calibri" w:eastAsia="Calibri" w:hAnsi="Calibri" w:cs="Times New Roman"/>
          <w:lang w:val="ru-RU"/>
        </w:rPr>
      </w:pPr>
      <w:r w:rsidRPr="00FD0DD9">
        <w:rPr>
          <w:rFonts w:ascii="Times New Roman" w:eastAsia="Calibri" w:hAnsi="Times New Roman" w:cs="Times New Roman"/>
          <w:color w:val="000000"/>
          <w:sz w:val="28"/>
          <w:lang w:val="ru-RU"/>
        </w:rPr>
        <w:t>Управление образования и науки Липецкой области</w:t>
      </w:r>
      <w:r w:rsidRPr="00FD0DD9">
        <w:rPr>
          <w:rFonts w:ascii="Calibri" w:eastAsia="Calibri" w:hAnsi="Calibri" w:cs="Times New Roman"/>
          <w:sz w:val="28"/>
          <w:lang w:val="ru-RU"/>
        </w:rPr>
        <w:br/>
      </w:r>
      <w:r w:rsidRPr="00FD0DD9">
        <w:rPr>
          <w:rFonts w:ascii="Times New Roman" w:eastAsia="Calibri" w:hAnsi="Times New Roman" w:cs="Times New Roman"/>
          <w:color w:val="000000"/>
          <w:sz w:val="28"/>
          <w:lang w:val="ru-RU"/>
        </w:rPr>
        <w:t xml:space="preserve"> Администрация Елецкого муниципального района</w:t>
      </w:r>
      <w:r w:rsidRPr="00FD0DD9">
        <w:rPr>
          <w:rFonts w:ascii="Calibri" w:eastAsia="Calibri" w:hAnsi="Calibri" w:cs="Times New Roman"/>
          <w:sz w:val="28"/>
          <w:lang w:val="ru-RU"/>
        </w:rPr>
        <w:br/>
      </w:r>
      <w:bookmarkStart w:id="1" w:name="af5b5167-7099-47ec-9866-9052e784200d"/>
      <w:bookmarkEnd w:id="1"/>
      <w:r w:rsidRPr="00FD0DD9">
        <w:rPr>
          <w:rFonts w:ascii="Times New Roman" w:eastAsia="Calibri" w:hAnsi="Times New Roman" w:cs="Times New Roman"/>
          <w:color w:val="000000"/>
          <w:sz w:val="28"/>
          <w:lang w:val="ru-RU"/>
        </w:rPr>
        <w:t xml:space="preserve">МБОУ СОШ </w:t>
      </w:r>
      <w:proofErr w:type="spellStart"/>
      <w:r w:rsidRPr="00FD0DD9">
        <w:rPr>
          <w:rFonts w:ascii="Times New Roman" w:eastAsia="Calibri" w:hAnsi="Times New Roman" w:cs="Times New Roman"/>
          <w:color w:val="000000"/>
          <w:sz w:val="28"/>
          <w:lang w:val="ru-RU"/>
        </w:rPr>
        <w:t>с</w:t>
      </w:r>
      <w:proofErr w:type="gramStart"/>
      <w:r w:rsidRPr="00FD0DD9">
        <w:rPr>
          <w:rFonts w:ascii="Times New Roman" w:eastAsia="Calibri" w:hAnsi="Times New Roman" w:cs="Times New Roman"/>
          <w:color w:val="000000"/>
          <w:sz w:val="28"/>
          <w:lang w:val="ru-RU"/>
        </w:rPr>
        <w:t>.К</w:t>
      </w:r>
      <w:proofErr w:type="gramEnd"/>
      <w:r w:rsidRPr="00FD0DD9">
        <w:rPr>
          <w:rFonts w:ascii="Times New Roman" w:eastAsia="Calibri" w:hAnsi="Times New Roman" w:cs="Times New Roman"/>
          <w:color w:val="000000"/>
          <w:sz w:val="28"/>
          <w:lang w:val="ru-RU"/>
        </w:rPr>
        <w:t>аменское</w:t>
      </w:r>
      <w:proofErr w:type="spellEnd"/>
    </w:p>
    <w:p w:rsidR="00FD0DD9" w:rsidRPr="00FD0DD9" w:rsidRDefault="00FD0DD9" w:rsidP="00FD0DD9">
      <w:pPr>
        <w:spacing w:after="0" w:line="240" w:lineRule="auto"/>
        <w:ind w:left="120"/>
        <w:rPr>
          <w:rFonts w:ascii="Calibri" w:eastAsia="Calibri" w:hAnsi="Calibri" w:cs="Times New Roman"/>
          <w:lang w:val="ru-RU"/>
        </w:rPr>
      </w:pPr>
    </w:p>
    <w:p w:rsidR="00FD0DD9" w:rsidRPr="00FD0DD9" w:rsidRDefault="00FD0DD9" w:rsidP="00FD0DD9">
      <w:pPr>
        <w:spacing w:after="0" w:line="240" w:lineRule="auto"/>
        <w:ind w:left="120"/>
        <w:rPr>
          <w:rFonts w:ascii="Calibri" w:eastAsia="Calibri" w:hAnsi="Calibri" w:cs="Times New Roman"/>
          <w:lang w:val="ru-RU"/>
        </w:rPr>
      </w:pPr>
    </w:p>
    <w:p w:rsidR="00FD0DD9" w:rsidRPr="00FD0DD9" w:rsidRDefault="00FD0DD9" w:rsidP="00FD0DD9">
      <w:pPr>
        <w:spacing w:after="0" w:line="240" w:lineRule="auto"/>
        <w:ind w:left="120"/>
        <w:rPr>
          <w:rFonts w:ascii="Calibri" w:eastAsia="Calibri" w:hAnsi="Calibri" w:cs="Times New Roman"/>
          <w:lang w:val="ru-RU"/>
        </w:rPr>
      </w:pPr>
    </w:p>
    <w:tbl>
      <w:tblPr>
        <w:tblW w:w="10740" w:type="dxa"/>
        <w:jc w:val="center"/>
        <w:tblInd w:w="-3182" w:type="dxa"/>
        <w:tblLayout w:type="fixed"/>
        <w:tblLook w:val="04A0" w:firstRow="1" w:lastRow="0" w:firstColumn="1" w:lastColumn="0" w:noHBand="0" w:noVBand="1"/>
      </w:tblPr>
      <w:tblGrid>
        <w:gridCol w:w="3371"/>
        <w:gridCol w:w="3793"/>
        <w:gridCol w:w="3576"/>
      </w:tblGrid>
      <w:tr w:rsidR="00FD0DD9" w:rsidRPr="00FD0DD9" w:rsidTr="00FD0DD9">
        <w:trPr>
          <w:jc w:val="center"/>
        </w:trPr>
        <w:tc>
          <w:tcPr>
            <w:tcW w:w="3372" w:type="dxa"/>
          </w:tcPr>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РАССМОТРЕНО</w:t>
            </w:r>
          </w:p>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Педагогическим</w:t>
            </w:r>
          </w:p>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советом школы</w:t>
            </w:r>
          </w:p>
          <w:p w:rsidR="00FD0DD9" w:rsidRPr="00FD0DD9" w:rsidRDefault="00FD0DD9" w:rsidP="00FD0DD9">
            <w:pPr>
              <w:spacing w:after="0" w:line="240" w:lineRule="auto"/>
              <w:rPr>
                <w:rFonts w:ascii="Times New Roman" w:eastAsia="Calibri" w:hAnsi="Times New Roman" w:cs="Times New Roman"/>
                <w:sz w:val="26"/>
                <w:szCs w:val="26"/>
              </w:rPr>
            </w:pPr>
            <w:r w:rsidRPr="00FD0DD9">
              <w:rPr>
                <w:rFonts w:ascii="Times New Roman" w:eastAsia="Calibri" w:hAnsi="Times New Roman" w:cs="Times New Roman"/>
                <w:sz w:val="26"/>
                <w:szCs w:val="26"/>
                <w:lang w:val="ru-RU"/>
              </w:rPr>
              <w:t xml:space="preserve">Протокол от 29.08. </w:t>
            </w:r>
            <w:r w:rsidRPr="00FD0DD9">
              <w:rPr>
                <w:rFonts w:ascii="Times New Roman" w:eastAsia="Calibri" w:hAnsi="Times New Roman" w:cs="Times New Roman"/>
                <w:sz w:val="26"/>
                <w:szCs w:val="26"/>
              </w:rPr>
              <w:t>2024 №1</w:t>
            </w:r>
          </w:p>
          <w:p w:rsidR="00FD0DD9" w:rsidRPr="00FD0DD9" w:rsidRDefault="00FD0DD9" w:rsidP="00FD0DD9">
            <w:pPr>
              <w:spacing w:after="0" w:line="240" w:lineRule="auto"/>
              <w:rPr>
                <w:rFonts w:ascii="Times New Roman" w:eastAsia="Calibri" w:hAnsi="Times New Roman" w:cs="Times New Roman"/>
                <w:sz w:val="26"/>
                <w:szCs w:val="26"/>
              </w:rPr>
            </w:pPr>
          </w:p>
          <w:p w:rsidR="00FD0DD9" w:rsidRPr="00FD0DD9" w:rsidRDefault="00FD0DD9" w:rsidP="00FD0DD9">
            <w:pPr>
              <w:spacing w:after="0" w:line="240" w:lineRule="auto"/>
              <w:rPr>
                <w:rFonts w:ascii="Times New Roman" w:eastAsia="Calibri" w:hAnsi="Times New Roman" w:cs="Times New Roman"/>
                <w:sz w:val="26"/>
                <w:szCs w:val="26"/>
              </w:rPr>
            </w:pPr>
          </w:p>
          <w:p w:rsidR="00FD0DD9" w:rsidRPr="00FD0DD9" w:rsidRDefault="00FD0DD9" w:rsidP="00FD0DD9">
            <w:pPr>
              <w:spacing w:after="0" w:line="240" w:lineRule="auto"/>
              <w:rPr>
                <w:rFonts w:ascii="Times New Roman" w:eastAsia="Calibri" w:hAnsi="Times New Roman" w:cs="Times New Roman"/>
                <w:sz w:val="26"/>
                <w:szCs w:val="26"/>
              </w:rPr>
            </w:pPr>
            <w:r w:rsidRPr="00FD0DD9">
              <w:rPr>
                <w:rFonts w:ascii="Times New Roman" w:eastAsia="Calibri" w:hAnsi="Times New Roman" w:cs="Times New Roman"/>
                <w:sz w:val="26"/>
                <w:szCs w:val="26"/>
              </w:rPr>
              <w:t xml:space="preserve"> </w:t>
            </w:r>
          </w:p>
        </w:tc>
        <w:tc>
          <w:tcPr>
            <w:tcW w:w="3793" w:type="dxa"/>
          </w:tcPr>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СОГЛАСОВАНО</w:t>
            </w:r>
          </w:p>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Протокол от 29.08.2024  №1</w:t>
            </w:r>
          </w:p>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Председатель совета школы</w:t>
            </w:r>
          </w:p>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____________Самохина С.А.</w:t>
            </w:r>
          </w:p>
          <w:p w:rsidR="00FD0DD9" w:rsidRPr="00FD0DD9" w:rsidRDefault="00FD0DD9" w:rsidP="00FD0DD9">
            <w:pPr>
              <w:spacing w:after="0" w:line="240" w:lineRule="auto"/>
              <w:rPr>
                <w:rFonts w:ascii="Times New Roman" w:eastAsia="Calibri" w:hAnsi="Times New Roman" w:cs="Times New Roman"/>
                <w:sz w:val="26"/>
                <w:szCs w:val="26"/>
              </w:rPr>
            </w:pPr>
          </w:p>
          <w:p w:rsidR="00FD0DD9" w:rsidRPr="00FD0DD9" w:rsidRDefault="00FD0DD9" w:rsidP="00FD0DD9">
            <w:pPr>
              <w:spacing w:after="0" w:line="240" w:lineRule="auto"/>
              <w:rPr>
                <w:rFonts w:ascii="Times New Roman" w:eastAsia="Calibri" w:hAnsi="Times New Roman" w:cs="Times New Roman"/>
                <w:sz w:val="26"/>
                <w:szCs w:val="26"/>
              </w:rPr>
            </w:pPr>
          </w:p>
        </w:tc>
        <w:tc>
          <w:tcPr>
            <w:tcW w:w="3576" w:type="dxa"/>
          </w:tcPr>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УТВЕРЖДЕНО</w:t>
            </w:r>
          </w:p>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Приказ от 30.08.2024 №257</w:t>
            </w:r>
          </w:p>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Директор школы</w:t>
            </w:r>
          </w:p>
          <w:p w:rsidR="00FD0DD9" w:rsidRPr="00FD0DD9" w:rsidRDefault="00FD0DD9" w:rsidP="00FD0DD9">
            <w:pPr>
              <w:spacing w:after="0" w:line="240" w:lineRule="auto"/>
              <w:rPr>
                <w:rFonts w:ascii="Times New Roman" w:eastAsia="Calibri" w:hAnsi="Times New Roman" w:cs="Times New Roman"/>
                <w:sz w:val="26"/>
                <w:szCs w:val="26"/>
                <w:lang w:val="ru-RU"/>
              </w:rPr>
            </w:pPr>
            <w:r w:rsidRPr="00FD0DD9">
              <w:rPr>
                <w:rFonts w:ascii="Times New Roman" w:eastAsia="Calibri" w:hAnsi="Times New Roman" w:cs="Times New Roman"/>
                <w:sz w:val="26"/>
                <w:szCs w:val="26"/>
                <w:lang w:val="ru-RU"/>
              </w:rPr>
              <w:t>___________Костина Т.Ю.</w:t>
            </w:r>
          </w:p>
          <w:p w:rsidR="00FD0DD9" w:rsidRPr="00FD0DD9" w:rsidRDefault="00FD0DD9" w:rsidP="00FD0DD9">
            <w:pPr>
              <w:spacing w:after="0" w:line="240" w:lineRule="auto"/>
              <w:rPr>
                <w:rFonts w:ascii="Times New Roman" w:eastAsia="Calibri" w:hAnsi="Times New Roman" w:cs="Times New Roman"/>
                <w:sz w:val="26"/>
                <w:szCs w:val="26"/>
                <w:lang w:val="ru-RU"/>
              </w:rPr>
            </w:pPr>
          </w:p>
          <w:p w:rsidR="00FD0DD9" w:rsidRPr="00FD0DD9" w:rsidRDefault="00FD0DD9" w:rsidP="00FD0DD9">
            <w:pPr>
              <w:spacing w:after="0" w:line="240" w:lineRule="auto"/>
              <w:rPr>
                <w:rFonts w:ascii="Times New Roman" w:eastAsia="Calibri" w:hAnsi="Times New Roman" w:cs="Times New Roman"/>
                <w:sz w:val="26"/>
                <w:szCs w:val="26"/>
                <w:lang w:val="ru-RU"/>
              </w:rPr>
            </w:pPr>
          </w:p>
        </w:tc>
      </w:tr>
    </w:tbl>
    <w:p w:rsidR="00DB124A" w:rsidRDefault="00DB124A">
      <w:pPr>
        <w:spacing w:after="0"/>
        <w:ind w:left="120"/>
        <w:rPr>
          <w:lang w:val="ru-RU"/>
        </w:rPr>
      </w:pPr>
    </w:p>
    <w:p w:rsidR="00FD0DD9" w:rsidRDefault="00FD0DD9">
      <w:pPr>
        <w:spacing w:after="0"/>
        <w:ind w:left="120"/>
        <w:rPr>
          <w:lang w:val="ru-RU"/>
        </w:rPr>
      </w:pPr>
    </w:p>
    <w:p w:rsidR="00FD0DD9" w:rsidRDefault="00FD0DD9">
      <w:pPr>
        <w:spacing w:after="0"/>
        <w:ind w:left="120"/>
        <w:rPr>
          <w:lang w:val="ru-RU"/>
        </w:rPr>
      </w:pPr>
    </w:p>
    <w:p w:rsidR="00FD0DD9" w:rsidRPr="00EB268A" w:rsidRDefault="00FD0DD9">
      <w:pPr>
        <w:spacing w:after="0"/>
        <w:ind w:left="120"/>
        <w:rPr>
          <w:lang w:val="ru-RU"/>
        </w:rPr>
      </w:pPr>
    </w:p>
    <w:p w:rsidR="00DB124A" w:rsidRPr="00EB268A" w:rsidRDefault="00DB124A">
      <w:pPr>
        <w:spacing w:after="0"/>
        <w:ind w:left="120"/>
        <w:rPr>
          <w:lang w:val="ru-RU"/>
        </w:rPr>
      </w:pPr>
    </w:p>
    <w:p w:rsidR="00DB124A" w:rsidRPr="00EB268A" w:rsidRDefault="00DB124A">
      <w:pPr>
        <w:spacing w:after="0"/>
        <w:ind w:left="120"/>
        <w:rPr>
          <w:lang w:val="ru-RU"/>
        </w:rPr>
      </w:pPr>
    </w:p>
    <w:p w:rsidR="00DB124A" w:rsidRPr="00EB268A" w:rsidRDefault="00EA4433">
      <w:pPr>
        <w:spacing w:after="0" w:line="408" w:lineRule="auto"/>
        <w:ind w:left="120"/>
        <w:jc w:val="center"/>
        <w:rPr>
          <w:lang w:val="ru-RU"/>
        </w:rPr>
      </w:pPr>
      <w:r w:rsidRPr="00EB268A">
        <w:rPr>
          <w:rFonts w:ascii="Times New Roman" w:hAnsi="Times New Roman"/>
          <w:b/>
          <w:color w:val="000000"/>
          <w:sz w:val="28"/>
          <w:lang w:val="ru-RU"/>
        </w:rPr>
        <w:t>РАБОЧАЯ ПРОГРАММА</w:t>
      </w:r>
    </w:p>
    <w:p w:rsidR="00DB124A" w:rsidRPr="00EB268A" w:rsidRDefault="00EA4433">
      <w:pPr>
        <w:spacing w:after="0" w:line="408" w:lineRule="auto"/>
        <w:ind w:left="120"/>
        <w:jc w:val="center"/>
        <w:rPr>
          <w:lang w:val="ru-RU"/>
        </w:rPr>
      </w:pPr>
      <w:r w:rsidRPr="00EB268A">
        <w:rPr>
          <w:rFonts w:ascii="Times New Roman" w:hAnsi="Times New Roman"/>
          <w:color w:val="000000"/>
          <w:sz w:val="28"/>
          <w:lang w:val="ru-RU"/>
        </w:rPr>
        <w:t>(</w:t>
      </w:r>
      <w:r>
        <w:rPr>
          <w:rFonts w:ascii="Times New Roman" w:hAnsi="Times New Roman"/>
          <w:color w:val="000000"/>
          <w:sz w:val="28"/>
        </w:rPr>
        <w:t>ID</w:t>
      </w:r>
      <w:r w:rsidRPr="00EB268A">
        <w:rPr>
          <w:rFonts w:ascii="Times New Roman" w:hAnsi="Times New Roman"/>
          <w:color w:val="000000"/>
          <w:sz w:val="28"/>
          <w:lang w:val="ru-RU"/>
        </w:rPr>
        <w:t xml:space="preserve"> 5110659)</w:t>
      </w:r>
    </w:p>
    <w:p w:rsidR="00DB124A" w:rsidRPr="00EB268A" w:rsidRDefault="00DB124A">
      <w:pPr>
        <w:spacing w:after="0"/>
        <w:ind w:left="120"/>
        <w:jc w:val="center"/>
        <w:rPr>
          <w:lang w:val="ru-RU"/>
        </w:rPr>
      </w:pPr>
    </w:p>
    <w:p w:rsidR="00DB124A" w:rsidRPr="00EB268A" w:rsidRDefault="00EA4433">
      <w:pPr>
        <w:spacing w:after="0" w:line="408" w:lineRule="auto"/>
        <w:ind w:left="120"/>
        <w:jc w:val="center"/>
        <w:rPr>
          <w:lang w:val="ru-RU"/>
        </w:rPr>
      </w:pPr>
      <w:r w:rsidRPr="00EB268A">
        <w:rPr>
          <w:rFonts w:ascii="Times New Roman" w:hAnsi="Times New Roman"/>
          <w:b/>
          <w:color w:val="000000"/>
          <w:sz w:val="28"/>
          <w:lang w:val="ru-RU"/>
        </w:rPr>
        <w:t>учебного предмета «Геометрия. Углубленный уровень»</w:t>
      </w:r>
    </w:p>
    <w:p w:rsidR="00DB124A" w:rsidRPr="00EB268A" w:rsidRDefault="00EA4433">
      <w:pPr>
        <w:spacing w:after="0" w:line="408" w:lineRule="auto"/>
        <w:ind w:left="120"/>
        <w:jc w:val="center"/>
        <w:rPr>
          <w:lang w:val="ru-RU"/>
        </w:rPr>
      </w:pPr>
      <w:r w:rsidRPr="00EB268A">
        <w:rPr>
          <w:rFonts w:ascii="Times New Roman" w:hAnsi="Times New Roman"/>
          <w:color w:val="000000"/>
          <w:sz w:val="28"/>
          <w:lang w:val="ru-RU"/>
        </w:rPr>
        <w:t xml:space="preserve">для обучающихся 10 – 11 классов </w:t>
      </w:r>
    </w:p>
    <w:p w:rsidR="00DB124A" w:rsidRDefault="00DB124A">
      <w:pPr>
        <w:spacing w:after="0"/>
        <w:ind w:left="120"/>
        <w:jc w:val="center"/>
        <w:rPr>
          <w:lang w:val="ru-RU"/>
        </w:rPr>
      </w:pPr>
    </w:p>
    <w:p w:rsidR="00FD0DD9" w:rsidRDefault="00FD0DD9">
      <w:pPr>
        <w:spacing w:after="0"/>
        <w:ind w:left="120"/>
        <w:jc w:val="center"/>
        <w:rPr>
          <w:lang w:val="ru-RU"/>
        </w:rPr>
      </w:pPr>
    </w:p>
    <w:p w:rsidR="00FD0DD9" w:rsidRDefault="00FD0DD9">
      <w:pPr>
        <w:spacing w:after="0"/>
        <w:ind w:left="120"/>
        <w:jc w:val="center"/>
        <w:rPr>
          <w:lang w:val="ru-RU"/>
        </w:rPr>
      </w:pPr>
    </w:p>
    <w:p w:rsidR="00FD0DD9" w:rsidRPr="00EB268A" w:rsidRDefault="00FD0DD9">
      <w:pPr>
        <w:spacing w:after="0"/>
        <w:ind w:left="120"/>
        <w:jc w:val="center"/>
        <w:rPr>
          <w:lang w:val="ru-RU"/>
        </w:rPr>
      </w:pPr>
    </w:p>
    <w:p w:rsidR="00DB124A" w:rsidRPr="00EB268A" w:rsidRDefault="00DB124A">
      <w:pPr>
        <w:spacing w:after="0"/>
        <w:ind w:left="120"/>
        <w:jc w:val="center"/>
        <w:rPr>
          <w:lang w:val="ru-RU"/>
        </w:rPr>
      </w:pPr>
    </w:p>
    <w:p w:rsidR="00EB268A" w:rsidRPr="0036672B" w:rsidRDefault="00EB268A" w:rsidP="00EB268A">
      <w:pPr>
        <w:pStyle w:val="western"/>
        <w:spacing w:after="0" w:afterAutospacing="0"/>
        <w:ind w:firstLine="5387"/>
        <w:contextualSpacing/>
        <w:rPr>
          <w:sz w:val="28"/>
          <w:szCs w:val="28"/>
        </w:rPr>
      </w:pPr>
      <w:r w:rsidRPr="0036672B">
        <w:rPr>
          <w:sz w:val="28"/>
          <w:szCs w:val="28"/>
        </w:rPr>
        <w:t>Составитель:</w:t>
      </w:r>
    </w:p>
    <w:p w:rsidR="00EB268A" w:rsidRPr="0036672B" w:rsidRDefault="00EB268A" w:rsidP="00EB268A">
      <w:pPr>
        <w:pStyle w:val="western"/>
        <w:spacing w:after="0" w:afterAutospacing="0"/>
        <w:ind w:firstLine="5387"/>
        <w:contextualSpacing/>
        <w:rPr>
          <w:sz w:val="28"/>
          <w:szCs w:val="28"/>
        </w:rPr>
      </w:pPr>
      <w:r w:rsidRPr="0036672B">
        <w:rPr>
          <w:sz w:val="28"/>
          <w:szCs w:val="28"/>
        </w:rPr>
        <w:t>Кленикова Ольга Николаевна,</w:t>
      </w:r>
    </w:p>
    <w:p w:rsidR="00EB268A" w:rsidRPr="00DA4F70" w:rsidRDefault="00EB268A" w:rsidP="00EB268A">
      <w:pPr>
        <w:spacing w:after="0"/>
        <w:ind w:left="120" w:firstLine="3849"/>
        <w:rPr>
          <w:lang w:val="ru-RU"/>
        </w:rPr>
      </w:pPr>
      <w:r>
        <w:rPr>
          <w:rFonts w:ascii="Times New Roman" w:hAnsi="Times New Roman" w:cs="Times New Roman"/>
          <w:sz w:val="28"/>
          <w:szCs w:val="28"/>
          <w:lang w:val="ru-RU"/>
        </w:rPr>
        <w:t xml:space="preserve">                    </w:t>
      </w:r>
      <w:r w:rsidRPr="0036672B">
        <w:rPr>
          <w:rFonts w:ascii="Times New Roman" w:hAnsi="Times New Roman" w:cs="Times New Roman"/>
          <w:sz w:val="28"/>
          <w:szCs w:val="28"/>
          <w:lang w:val="ru-RU"/>
        </w:rPr>
        <w:t>учитель математики</w:t>
      </w:r>
    </w:p>
    <w:p w:rsidR="00DB124A" w:rsidRPr="00EB268A" w:rsidRDefault="00DB124A">
      <w:pPr>
        <w:spacing w:after="0"/>
        <w:ind w:left="120"/>
        <w:jc w:val="center"/>
        <w:rPr>
          <w:lang w:val="ru-RU"/>
        </w:rPr>
      </w:pPr>
    </w:p>
    <w:p w:rsidR="00DB124A" w:rsidRPr="00EB268A" w:rsidRDefault="00DB124A">
      <w:pPr>
        <w:spacing w:after="0"/>
        <w:ind w:left="120"/>
        <w:jc w:val="center"/>
        <w:rPr>
          <w:lang w:val="ru-RU"/>
        </w:rPr>
      </w:pPr>
    </w:p>
    <w:p w:rsidR="00DB124A" w:rsidRPr="00EB268A" w:rsidRDefault="00DB124A">
      <w:pPr>
        <w:spacing w:after="0"/>
        <w:ind w:left="120"/>
        <w:jc w:val="center"/>
        <w:rPr>
          <w:lang w:val="ru-RU"/>
        </w:rPr>
      </w:pPr>
    </w:p>
    <w:p w:rsidR="00DB124A" w:rsidRDefault="00DB124A">
      <w:pPr>
        <w:spacing w:after="0"/>
        <w:ind w:left="120"/>
        <w:jc w:val="center"/>
        <w:rPr>
          <w:lang w:val="ru-RU"/>
        </w:rPr>
      </w:pPr>
    </w:p>
    <w:p w:rsidR="00FD0DD9" w:rsidRDefault="00FD0DD9">
      <w:pPr>
        <w:spacing w:after="0"/>
        <w:ind w:left="120"/>
        <w:jc w:val="center"/>
        <w:rPr>
          <w:lang w:val="ru-RU"/>
        </w:rPr>
      </w:pPr>
    </w:p>
    <w:p w:rsidR="00FD0DD9" w:rsidRPr="00EB268A" w:rsidRDefault="00FD0DD9">
      <w:pPr>
        <w:spacing w:after="0"/>
        <w:ind w:left="120"/>
        <w:jc w:val="center"/>
        <w:rPr>
          <w:lang w:val="ru-RU"/>
        </w:rPr>
      </w:pPr>
      <w:bookmarkStart w:id="2" w:name="_GoBack"/>
      <w:bookmarkEnd w:id="2"/>
    </w:p>
    <w:p w:rsidR="00DB124A" w:rsidRPr="00EB268A" w:rsidRDefault="00DB124A">
      <w:pPr>
        <w:spacing w:after="0"/>
        <w:ind w:left="120"/>
        <w:jc w:val="center"/>
        <w:rPr>
          <w:lang w:val="ru-RU"/>
        </w:rPr>
      </w:pPr>
    </w:p>
    <w:p w:rsidR="00DB124A" w:rsidRPr="00EB268A" w:rsidRDefault="00EA4433">
      <w:pPr>
        <w:spacing w:after="0"/>
        <w:ind w:left="120"/>
        <w:jc w:val="center"/>
        <w:rPr>
          <w:lang w:val="ru-RU"/>
        </w:rPr>
      </w:pPr>
      <w:bookmarkStart w:id="3" w:name="f00381cc-dd6e-48b1-8d40-3a07eef759ff"/>
      <w:proofErr w:type="spellStart"/>
      <w:r w:rsidRPr="00EB268A">
        <w:rPr>
          <w:rFonts w:ascii="Times New Roman" w:hAnsi="Times New Roman"/>
          <w:b/>
          <w:color w:val="000000"/>
          <w:sz w:val="28"/>
          <w:lang w:val="ru-RU"/>
        </w:rPr>
        <w:t>с</w:t>
      </w:r>
      <w:proofErr w:type="gramStart"/>
      <w:r w:rsidRPr="00EB268A">
        <w:rPr>
          <w:rFonts w:ascii="Times New Roman" w:hAnsi="Times New Roman"/>
          <w:b/>
          <w:color w:val="000000"/>
          <w:sz w:val="28"/>
          <w:lang w:val="ru-RU"/>
        </w:rPr>
        <w:t>.К</w:t>
      </w:r>
      <w:proofErr w:type="gramEnd"/>
      <w:r w:rsidRPr="00EB268A">
        <w:rPr>
          <w:rFonts w:ascii="Times New Roman" w:hAnsi="Times New Roman"/>
          <w:b/>
          <w:color w:val="000000"/>
          <w:sz w:val="28"/>
          <w:lang w:val="ru-RU"/>
        </w:rPr>
        <w:t>аменское</w:t>
      </w:r>
      <w:bookmarkEnd w:id="3"/>
      <w:proofErr w:type="spellEnd"/>
      <w:r w:rsidRPr="00EB268A">
        <w:rPr>
          <w:rFonts w:ascii="Times New Roman" w:hAnsi="Times New Roman"/>
          <w:b/>
          <w:color w:val="000000"/>
          <w:sz w:val="28"/>
          <w:lang w:val="ru-RU"/>
        </w:rPr>
        <w:t xml:space="preserve"> </w:t>
      </w:r>
      <w:bookmarkStart w:id="4" w:name="10593221-ff68-4b8d-87f6-6d526c3afc0d"/>
      <w:r w:rsidRPr="00EB268A">
        <w:rPr>
          <w:rFonts w:ascii="Times New Roman" w:hAnsi="Times New Roman"/>
          <w:b/>
          <w:color w:val="000000"/>
          <w:sz w:val="28"/>
          <w:lang w:val="ru-RU"/>
        </w:rPr>
        <w:t>2024</w:t>
      </w:r>
      <w:bookmarkEnd w:id="4"/>
    </w:p>
    <w:p w:rsidR="00DB124A" w:rsidRPr="00EB268A" w:rsidRDefault="00EA4433">
      <w:pPr>
        <w:spacing w:after="0" w:line="264" w:lineRule="auto"/>
        <w:ind w:left="120"/>
        <w:jc w:val="both"/>
        <w:rPr>
          <w:lang w:val="ru-RU"/>
        </w:rPr>
      </w:pPr>
      <w:bookmarkStart w:id="5" w:name="block-38854929"/>
      <w:bookmarkEnd w:id="0"/>
      <w:r w:rsidRPr="00EB268A">
        <w:rPr>
          <w:rFonts w:ascii="Times New Roman" w:hAnsi="Times New Roman"/>
          <w:b/>
          <w:color w:val="000000"/>
          <w:sz w:val="28"/>
          <w:lang w:val="ru-RU"/>
        </w:rPr>
        <w:lastRenderedPageBreak/>
        <w:t>ПОЯСНИТЕЛЬНАЯ ЗАПИСКА</w:t>
      </w:r>
    </w:p>
    <w:p w:rsidR="00DB124A" w:rsidRPr="00EB268A" w:rsidRDefault="00DB124A">
      <w:pPr>
        <w:spacing w:after="0" w:line="264" w:lineRule="auto"/>
        <w:ind w:left="120"/>
        <w:jc w:val="both"/>
        <w:rPr>
          <w:lang w:val="ru-RU"/>
        </w:rPr>
      </w:pP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EB268A">
        <w:rPr>
          <w:rFonts w:ascii="Times New Roman" w:hAnsi="Times New Roman"/>
          <w:color w:val="000000"/>
          <w:sz w:val="28"/>
          <w:lang w:val="ru-RU"/>
        </w:rPr>
        <w:t>естественно-научной</w:t>
      </w:r>
      <w:proofErr w:type="gramEnd"/>
      <w:r w:rsidRPr="00EB268A">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EB268A">
        <w:rPr>
          <w:rFonts w:ascii="Times New Roman" w:hAnsi="Times New Roman"/>
          <w:color w:val="000000"/>
          <w:sz w:val="28"/>
          <w:lang w:val="ru-RU"/>
        </w:rPr>
        <w:t>обучающимися</w:t>
      </w:r>
      <w:proofErr w:type="gramEnd"/>
      <w:r w:rsidRPr="00EB268A">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EB268A">
        <w:rPr>
          <w:rFonts w:ascii="Times New Roman" w:hAnsi="Times New Roman"/>
          <w:color w:val="000000"/>
          <w:sz w:val="28"/>
          <w:lang w:val="ru-RU"/>
        </w:rPr>
        <w:t>ств пр</w:t>
      </w:r>
      <w:proofErr w:type="gramEnd"/>
      <w:r w:rsidRPr="00EB268A">
        <w:rPr>
          <w:rFonts w:ascii="Times New Roman" w:hAnsi="Times New Roman"/>
          <w:color w:val="000000"/>
          <w:sz w:val="28"/>
          <w:lang w:val="ru-RU"/>
        </w:rPr>
        <w:t xml:space="preserve">и </w:t>
      </w:r>
      <w:r w:rsidRPr="00EB268A">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Переход к изучению геометрии на углублённом уровне позволяет:</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подготовить </w:t>
      </w:r>
      <w:proofErr w:type="gramStart"/>
      <w:r w:rsidRPr="00EB268A">
        <w:rPr>
          <w:rFonts w:ascii="Times New Roman" w:hAnsi="Times New Roman"/>
          <w:color w:val="000000"/>
          <w:sz w:val="28"/>
          <w:lang w:val="ru-RU"/>
        </w:rPr>
        <w:t>обучающихся</w:t>
      </w:r>
      <w:proofErr w:type="gramEnd"/>
      <w:r w:rsidRPr="00EB268A">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DB124A" w:rsidRPr="00EB268A" w:rsidRDefault="00EA4433">
      <w:pPr>
        <w:spacing w:after="0" w:line="264" w:lineRule="auto"/>
        <w:ind w:firstLine="600"/>
        <w:jc w:val="both"/>
        <w:rPr>
          <w:lang w:val="ru-RU"/>
        </w:rPr>
      </w:pPr>
      <w:bookmarkStart w:id="6" w:name="04eb6aa7-7a2b-4c78-a285-c233698ad3f6"/>
      <w:r w:rsidRPr="00EB268A">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DB124A" w:rsidRPr="00EB268A" w:rsidRDefault="00DB124A">
      <w:pPr>
        <w:rPr>
          <w:lang w:val="ru-RU"/>
        </w:rPr>
        <w:sectPr w:rsidR="00DB124A" w:rsidRPr="00EB268A">
          <w:pgSz w:w="11906" w:h="16383"/>
          <w:pgMar w:top="1134" w:right="850" w:bottom="1134" w:left="1701" w:header="720" w:footer="720" w:gutter="0"/>
          <w:cols w:space="720"/>
        </w:sectPr>
      </w:pPr>
    </w:p>
    <w:p w:rsidR="00DB124A" w:rsidRPr="00EB268A" w:rsidRDefault="00EA4433">
      <w:pPr>
        <w:spacing w:after="0" w:line="264" w:lineRule="auto"/>
        <w:ind w:left="120"/>
        <w:jc w:val="both"/>
        <w:rPr>
          <w:lang w:val="ru-RU"/>
        </w:rPr>
      </w:pPr>
      <w:bookmarkStart w:id="7" w:name="block-38854930"/>
      <w:bookmarkEnd w:id="5"/>
      <w:r w:rsidRPr="00EB268A">
        <w:rPr>
          <w:rFonts w:ascii="Times New Roman" w:hAnsi="Times New Roman"/>
          <w:b/>
          <w:color w:val="000000"/>
          <w:sz w:val="28"/>
          <w:lang w:val="ru-RU"/>
        </w:rPr>
        <w:lastRenderedPageBreak/>
        <w:t>СОДЕРЖАНИЕ ОБУЧЕНИЯ</w:t>
      </w:r>
    </w:p>
    <w:p w:rsidR="00DB124A" w:rsidRPr="00EB268A" w:rsidRDefault="00DB124A">
      <w:pPr>
        <w:spacing w:after="0" w:line="264" w:lineRule="auto"/>
        <w:ind w:left="120"/>
        <w:jc w:val="both"/>
        <w:rPr>
          <w:lang w:val="ru-RU"/>
        </w:rPr>
      </w:pPr>
    </w:p>
    <w:p w:rsidR="00DB124A" w:rsidRPr="00EB268A" w:rsidRDefault="00EA4433">
      <w:pPr>
        <w:spacing w:after="0" w:line="264" w:lineRule="auto"/>
        <w:ind w:left="120"/>
        <w:jc w:val="both"/>
        <w:rPr>
          <w:lang w:val="ru-RU"/>
        </w:rPr>
      </w:pPr>
      <w:r w:rsidRPr="00EB268A">
        <w:rPr>
          <w:rFonts w:ascii="Times New Roman" w:hAnsi="Times New Roman"/>
          <w:b/>
          <w:color w:val="000000"/>
          <w:sz w:val="28"/>
          <w:lang w:val="ru-RU"/>
        </w:rPr>
        <w:t>10 КЛАСС</w:t>
      </w:r>
    </w:p>
    <w:p w:rsidR="00DB124A" w:rsidRPr="00EB268A" w:rsidRDefault="00DB124A">
      <w:pPr>
        <w:spacing w:after="0" w:line="264" w:lineRule="auto"/>
        <w:ind w:left="120"/>
        <w:jc w:val="both"/>
        <w:rPr>
          <w:lang w:val="ru-RU"/>
        </w:rPr>
      </w:pP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Прямые и плоскости в пространстве</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Взаимное расположение </w:t>
      </w:r>
      <w:proofErr w:type="gramStart"/>
      <w:r w:rsidRPr="00EB268A">
        <w:rPr>
          <w:rFonts w:ascii="Times New Roman" w:hAnsi="Times New Roman"/>
          <w:color w:val="000000"/>
          <w:sz w:val="28"/>
          <w:lang w:val="ru-RU"/>
        </w:rPr>
        <w:t>прямых</w:t>
      </w:r>
      <w:proofErr w:type="gramEnd"/>
      <w:r w:rsidRPr="00EB268A">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EB268A">
        <w:rPr>
          <w:rFonts w:ascii="Times New Roman" w:hAnsi="Times New Roman"/>
          <w:color w:val="000000"/>
          <w:sz w:val="28"/>
          <w:lang w:val="ru-RU"/>
        </w:rPr>
        <w:t>скрещивающихся</w:t>
      </w:r>
      <w:proofErr w:type="gramEnd"/>
      <w:r w:rsidRPr="00EB268A">
        <w:rPr>
          <w:rFonts w:ascii="Times New Roman" w:hAnsi="Times New Roman"/>
          <w:color w:val="000000"/>
          <w:sz w:val="28"/>
          <w:lang w:val="ru-RU"/>
        </w:rPr>
        <w:t xml:space="preserve"> прямых. </w:t>
      </w:r>
      <w:proofErr w:type="gramStart"/>
      <w:r w:rsidRPr="00EB268A">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EB268A">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EB268A">
        <w:rPr>
          <w:rFonts w:ascii="Times New Roman" w:hAnsi="Times New Roman"/>
          <w:color w:val="000000"/>
          <w:sz w:val="28"/>
          <w:lang w:val="ru-RU"/>
        </w:rPr>
        <w:t>сонаправленными</w:t>
      </w:r>
      <w:proofErr w:type="spellEnd"/>
      <w:r w:rsidRPr="00EB268A">
        <w:rPr>
          <w:rFonts w:ascii="Times New Roman" w:hAnsi="Times New Roman"/>
          <w:color w:val="000000"/>
          <w:sz w:val="28"/>
          <w:lang w:val="ru-RU"/>
        </w:rPr>
        <w:t xml:space="preserve"> сторонами, угол </w:t>
      </w:r>
      <w:proofErr w:type="gramStart"/>
      <w:r w:rsidRPr="00EB268A">
        <w:rPr>
          <w:rFonts w:ascii="Times New Roman" w:hAnsi="Times New Roman"/>
          <w:color w:val="000000"/>
          <w:sz w:val="28"/>
          <w:lang w:val="ru-RU"/>
        </w:rPr>
        <w:t>между</w:t>
      </w:r>
      <w:proofErr w:type="gramEnd"/>
      <w:r w:rsidRPr="00EB268A">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EB268A">
        <w:rPr>
          <w:rFonts w:ascii="Times New Roman" w:hAnsi="Times New Roman"/>
          <w:color w:val="000000"/>
          <w:sz w:val="28"/>
          <w:lang w:val="ru-RU"/>
        </w:rPr>
        <w:t>Трёхгранный</w:t>
      </w:r>
      <w:proofErr w:type="gramEnd"/>
      <w:r w:rsidRPr="00EB268A">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Многогранники</w:t>
      </w:r>
    </w:p>
    <w:p w:rsidR="00DB124A" w:rsidRPr="00FD0DD9" w:rsidRDefault="00EA4433">
      <w:pPr>
        <w:spacing w:after="0" w:line="264" w:lineRule="auto"/>
        <w:ind w:firstLine="600"/>
        <w:jc w:val="both"/>
        <w:rPr>
          <w:lang w:val="ru-RU"/>
        </w:rPr>
      </w:pPr>
      <w:r w:rsidRPr="00EB268A">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EB268A">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EB268A">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EB268A">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FD0DD9">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Векторы и координаты в пространстве</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EB268A">
        <w:rPr>
          <w:rFonts w:ascii="Times New Roman" w:hAnsi="Times New Roman"/>
          <w:color w:val="000000"/>
          <w:sz w:val="28"/>
          <w:lang w:val="ru-RU"/>
        </w:rPr>
        <w:t>сонаправленные</w:t>
      </w:r>
      <w:proofErr w:type="spellEnd"/>
      <w:r w:rsidRPr="00EB268A">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EB268A">
        <w:rPr>
          <w:rFonts w:ascii="Times New Roman" w:hAnsi="Times New Roman"/>
          <w:color w:val="000000"/>
          <w:sz w:val="28"/>
          <w:lang w:val="ru-RU"/>
        </w:rPr>
        <w:t>компланарности</w:t>
      </w:r>
      <w:proofErr w:type="spellEnd"/>
      <w:r w:rsidRPr="00EB268A">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DB124A" w:rsidRPr="00EB268A" w:rsidRDefault="00EA4433">
      <w:pPr>
        <w:spacing w:after="0" w:line="264" w:lineRule="auto"/>
        <w:ind w:left="120"/>
        <w:jc w:val="both"/>
        <w:rPr>
          <w:lang w:val="ru-RU"/>
        </w:rPr>
      </w:pPr>
      <w:r w:rsidRPr="00EB268A">
        <w:rPr>
          <w:rFonts w:ascii="Times New Roman" w:hAnsi="Times New Roman"/>
          <w:b/>
          <w:color w:val="000000"/>
          <w:sz w:val="28"/>
          <w:lang w:val="ru-RU"/>
        </w:rPr>
        <w:t>11 КЛАСС</w:t>
      </w:r>
    </w:p>
    <w:p w:rsidR="00DB124A" w:rsidRPr="00EB268A" w:rsidRDefault="00DB124A">
      <w:pPr>
        <w:spacing w:after="0" w:line="264" w:lineRule="auto"/>
        <w:ind w:left="120"/>
        <w:jc w:val="both"/>
        <w:rPr>
          <w:lang w:val="ru-RU"/>
        </w:rPr>
      </w:pP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Тела вращения</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EB268A">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Векторы и координаты в пространстве</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Движения в пространстве</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DB124A" w:rsidRPr="00EB268A" w:rsidRDefault="00DB124A">
      <w:pPr>
        <w:rPr>
          <w:lang w:val="ru-RU"/>
        </w:rPr>
        <w:sectPr w:rsidR="00DB124A" w:rsidRPr="00EB268A">
          <w:pgSz w:w="11906" w:h="16383"/>
          <w:pgMar w:top="1134" w:right="850" w:bottom="1134" w:left="1701" w:header="720" w:footer="720" w:gutter="0"/>
          <w:cols w:space="720"/>
        </w:sectPr>
      </w:pPr>
    </w:p>
    <w:p w:rsidR="00DB124A" w:rsidRPr="00EB268A" w:rsidRDefault="00EA4433">
      <w:pPr>
        <w:spacing w:after="0" w:line="264" w:lineRule="auto"/>
        <w:ind w:left="120"/>
        <w:jc w:val="both"/>
        <w:rPr>
          <w:lang w:val="ru-RU"/>
        </w:rPr>
      </w:pPr>
      <w:bookmarkStart w:id="8" w:name="block-38854933"/>
      <w:bookmarkEnd w:id="7"/>
      <w:r w:rsidRPr="00EB268A">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DB124A" w:rsidRPr="00EB268A" w:rsidRDefault="00DB124A">
      <w:pPr>
        <w:spacing w:after="0" w:line="264" w:lineRule="auto"/>
        <w:ind w:left="120"/>
        <w:jc w:val="both"/>
        <w:rPr>
          <w:lang w:val="ru-RU"/>
        </w:rPr>
      </w:pPr>
    </w:p>
    <w:p w:rsidR="00DB124A" w:rsidRPr="00EB268A" w:rsidRDefault="00EA4433">
      <w:pPr>
        <w:spacing w:after="0" w:line="264" w:lineRule="auto"/>
        <w:ind w:left="120"/>
        <w:jc w:val="both"/>
        <w:rPr>
          <w:lang w:val="ru-RU"/>
        </w:rPr>
      </w:pPr>
      <w:r w:rsidRPr="00EB268A">
        <w:rPr>
          <w:rFonts w:ascii="Times New Roman" w:hAnsi="Times New Roman"/>
          <w:b/>
          <w:color w:val="000000"/>
          <w:sz w:val="28"/>
          <w:lang w:val="ru-RU"/>
        </w:rPr>
        <w:t>ЛИЧНОСТНЫЕ РЕЗУЛЬТАТЫ</w:t>
      </w:r>
    </w:p>
    <w:p w:rsidR="00DB124A" w:rsidRPr="00EB268A" w:rsidRDefault="00DB124A">
      <w:pPr>
        <w:spacing w:after="0" w:line="264" w:lineRule="auto"/>
        <w:ind w:left="120"/>
        <w:jc w:val="both"/>
        <w:rPr>
          <w:lang w:val="ru-RU"/>
        </w:rPr>
      </w:pP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1) гражданское воспитание:</w:t>
      </w:r>
    </w:p>
    <w:p w:rsidR="00DB124A" w:rsidRPr="00EB268A" w:rsidRDefault="00EA4433">
      <w:pPr>
        <w:spacing w:after="0" w:line="264" w:lineRule="auto"/>
        <w:ind w:firstLine="600"/>
        <w:jc w:val="both"/>
        <w:rPr>
          <w:lang w:val="ru-RU"/>
        </w:rPr>
      </w:pPr>
      <w:proofErr w:type="spellStart"/>
      <w:r w:rsidRPr="00EB268A">
        <w:rPr>
          <w:rFonts w:ascii="Times New Roman" w:hAnsi="Times New Roman"/>
          <w:color w:val="000000"/>
          <w:sz w:val="28"/>
          <w:lang w:val="ru-RU"/>
        </w:rPr>
        <w:t>сформированность</w:t>
      </w:r>
      <w:proofErr w:type="spellEnd"/>
      <w:r w:rsidRPr="00EB268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2) патриотическое воспитание:</w:t>
      </w:r>
    </w:p>
    <w:p w:rsidR="00DB124A" w:rsidRPr="00EB268A" w:rsidRDefault="00EA4433">
      <w:pPr>
        <w:spacing w:after="0" w:line="264" w:lineRule="auto"/>
        <w:ind w:firstLine="600"/>
        <w:jc w:val="both"/>
        <w:rPr>
          <w:lang w:val="ru-RU"/>
        </w:rPr>
      </w:pPr>
      <w:proofErr w:type="spellStart"/>
      <w:r w:rsidRPr="00EB268A">
        <w:rPr>
          <w:rFonts w:ascii="Times New Roman" w:hAnsi="Times New Roman"/>
          <w:color w:val="000000"/>
          <w:sz w:val="28"/>
          <w:lang w:val="ru-RU"/>
        </w:rPr>
        <w:t>сформированность</w:t>
      </w:r>
      <w:proofErr w:type="spellEnd"/>
      <w:r w:rsidRPr="00EB268A">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3) духовно-нравственное воспитание:</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осознание духовных ценностей российского народа, </w:t>
      </w:r>
      <w:proofErr w:type="spellStart"/>
      <w:r w:rsidRPr="00EB268A">
        <w:rPr>
          <w:rFonts w:ascii="Times New Roman" w:hAnsi="Times New Roman"/>
          <w:color w:val="000000"/>
          <w:sz w:val="28"/>
          <w:lang w:val="ru-RU"/>
        </w:rPr>
        <w:t>сформированность</w:t>
      </w:r>
      <w:proofErr w:type="spellEnd"/>
      <w:r w:rsidRPr="00EB268A">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4) эстетическое воспитание:</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5) физическое воспитание:</w:t>
      </w:r>
    </w:p>
    <w:p w:rsidR="00DB124A" w:rsidRPr="00EB268A" w:rsidRDefault="00EA4433">
      <w:pPr>
        <w:spacing w:after="0" w:line="264" w:lineRule="auto"/>
        <w:ind w:firstLine="600"/>
        <w:jc w:val="both"/>
        <w:rPr>
          <w:lang w:val="ru-RU"/>
        </w:rPr>
      </w:pPr>
      <w:proofErr w:type="spellStart"/>
      <w:r w:rsidRPr="00EB268A">
        <w:rPr>
          <w:rFonts w:ascii="Times New Roman" w:hAnsi="Times New Roman"/>
          <w:color w:val="000000"/>
          <w:sz w:val="28"/>
          <w:lang w:val="ru-RU"/>
        </w:rPr>
        <w:t>сформированность</w:t>
      </w:r>
      <w:proofErr w:type="spellEnd"/>
      <w:r w:rsidRPr="00EB268A">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6) трудовое воспитание:</w:t>
      </w:r>
    </w:p>
    <w:p w:rsidR="00DB124A" w:rsidRPr="00EB268A" w:rsidRDefault="00EA4433">
      <w:pPr>
        <w:spacing w:after="0" w:line="264" w:lineRule="auto"/>
        <w:ind w:firstLine="600"/>
        <w:jc w:val="both"/>
        <w:rPr>
          <w:lang w:val="ru-RU"/>
        </w:rPr>
      </w:pPr>
      <w:proofErr w:type="gramStart"/>
      <w:r w:rsidRPr="00EB268A">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EB268A">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7) экологическое воспитание:</w:t>
      </w:r>
    </w:p>
    <w:p w:rsidR="00DB124A" w:rsidRPr="00EB268A" w:rsidRDefault="00EA4433">
      <w:pPr>
        <w:spacing w:after="0" w:line="264" w:lineRule="auto"/>
        <w:ind w:firstLine="600"/>
        <w:jc w:val="both"/>
        <w:rPr>
          <w:lang w:val="ru-RU"/>
        </w:rPr>
      </w:pPr>
      <w:proofErr w:type="spellStart"/>
      <w:r w:rsidRPr="00EB268A">
        <w:rPr>
          <w:rFonts w:ascii="Times New Roman" w:hAnsi="Times New Roman"/>
          <w:color w:val="000000"/>
          <w:sz w:val="28"/>
          <w:lang w:val="ru-RU"/>
        </w:rPr>
        <w:t>сформированность</w:t>
      </w:r>
      <w:proofErr w:type="spellEnd"/>
      <w:r w:rsidRPr="00EB268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 xml:space="preserve">8) ценности научного познания: </w:t>
      </w:r>
    </w:p>
    <w:p w:rsidR="00DB124A" w:rsidRPr="00EB268A" w:rsidRDefault="00EA4433">
      <w:pPr>
        <w:spacing w:after="0" w:line="264" w:lineRule="auto"/>
        <w:ind w:firstLine="600"/>
        <w:jc w:val="both"/>
        <w:rPr>
          <w:lang w:val="ru-RU"/>
        </w:rPr>
      </w:pPr>
      <w:proofErr w:type="spellStart"/>
      <w:r w:rsidRPr="00EB268A">
        <w:rPr>
          <w:rFonts w:ascii="Times New Roman" w:hAnsi="Times New Roman"/>
          <w:color w:val="000000"/>
          <w:sz w:val="28"/>
          <w:lang w:val="ru-RU"/>
        </w:rPr>
        <w:t>сформированность</w:t>
      </w:r>
      <w:proofErr w:type="spellEnd"/>
      <w:r w:rsidRPr="00EB268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DB124A" w:rsidRPr="00EB268A" w:rsidRDefault="00DB124A">
      <w:pPr>
        <w:spacing w:after="0" w:line="264" w:lineRule="auto"/>
        <w:ind w:left="120"/>
        <w:jc w:val="both"/>
        <w:rPr>
          <w:lang w:val="ru-RU"/>
        </w:rPr>
      </w:pPr>
    </w:p>
    <w:p w:rsidR="00DB124A" w:rsidRPr="00EB268A" w:rsidRDefault="00EA4433">
      <w:pPr>
        <w:spacing w:after="0" w:line="264" w:lineRule="auto"/>
        <w:ind w:left="120"/>
        <w:jc w:val="both"/>
        <w:rPr>
          <w:lang w:val="ru-RU"/>
        </w:rPr>
      </w:pPr>
      <w:r w:rsidRPr="00EB268A">
        <w:rPr>
          <w:rFonts w:ascii="Times New Roman" w:hAnsi="Times New Roman"/>
          <w:b/>
          <w:color w:val="000000"/>
          <w:sz w:val="28"/>
          <w:lang w:val="ru-RU"/>
        </w:rPr>
        <w:t>МЕТАПРЕДМЕТНЫЕ РЕЗУЛЬТАТЫ</w:t>
      </w:r>
    </w:p>
    <w:p w:rsidR="00DB124A" w:rsidRPr="00EB268A" w:rsidRDefault="00DB124A">
      <w:pPr>
        <w:spacing w:after="0" w:line="264" w:lineRule="auto"/>
        <w:ind w:left="120"/>
        <w:jc w:val="both"/>
        <w:rPr>
          <w:lang w:val="ru-RU"/>
        </w:rPr>
      </w:pPr>
    </w:p>
    <w:p w:rsidR="00DB124A" w:rsidRPr="00EB268A" w:rsidRDefault="00EA4433">
      <w:pPr>
        <w:spacing w:after="0" w:line="264" w:lineRule="auto"/>
        <w:ind w:left="120"/>
        <w:jc w:val="both"/>
        <w:rPr>
          <w:lang w:val="ru-RU"/>
        </w:rPr>
      </w:pPr>
      <w:r w:rsidRPr="00EB268A">
        <w:rPr>
          <w:rFonts w:ascii="Times New Roman" w:hAnsi="Times New Roman"/>
          <w:b/>
          <w:color w:val="000000"/>
          <w:sz w:val="28"/>
          <w:lang w:val="ru-RU"/>
        </w:rPr>
        <w:t>Познавательные универсальные учебные действия</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Базовые логические действия:</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EB268A">
        <w:rPr>
          <w:rFonts w:ascii="Times New Roman" w:hAnsi="Times New Roman"/>
          <w:color w:val="000000"/>
          <w:sz w:val="28"/>
          <w:lang w:val="ru-RU"/>
        </w:rPr>
        <w:t>контрпримеры</w:t>
      </w:r>
      <w:proofErr w:type="spellEnd"/>
      <w:r w:rsidRPr="00EB268A">
        <w:rPr>
          <w:rFonts w:ascii="Times New Roman" w:hAnsi="Times New Roman"/>
          <w:color w:val="000000"/>
          <w:sz w:val="28"/>
          <w:lang w:val="ru-RU"/>
        </w:rPr>
        <w:t>, обосновывать собственные суждения и выводы;</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Базовые исследовательские действия:</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Работа с информацией:</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оценивать надёжность информации по самостоятельно сформулированным критериям.</w:t>
      </w:r>
    </w:p>
    <w:p w:rsidR="00DB124A" w:rsidRPr="00EB268A" w:rsidRDefault="00DB124A">
      <w:pPr>
        <w:spacing w:after="0" w:line="264" w:lineRule="auto"/>
        <w:ind w:left="120"/>
        <w:jc w:val="both"/>
        <w:rPr>
          <w:lang w:val="ru-RU"/>
        </w:rPr>
      </w:pPr>
    </w:p>
    <w:p w:rsidR="00DB124A" w:rsidRPr="00EB268A" w:rsidRDefault="00EA4433">
      <w:pPr>
        <w:spacing w:after="0" w:line="264" w:lineRule="auto"/>
        <w:ind w:left="120"/>
        <w:jc w:val="both"/>
        <w:rPr>
          <w:lang w:val="ru-RU"/>
        </w:rPr>
      </w:pPr>
      <w:r w:rsidRPr="00EB268A">
        <w:rPr>
          <w:rFonts w:ascii="Times New Roman" w:hAnsi="Times New Roman"/>
          <w:b/>
          <w:color w:val="000000"/>
          <w:sz w:val="28"/>
          <w:lang w:val="ru-RU"/>
        </w:rPr>
        <w:t>Коммуникативные универсальные учебные действия</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Общение:</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124A" w:rsidRPr="00EB268A" w:rsidRDefault="00DB124A">
      <w:pPr>
        <w:spacing w:after="0" w:line="264" w:lineRule="auto"/>
        <w:ind w:left="120"/>
        <w:jc w:val="both"/>
        <w:rPr>
          <w:lang w:val="ru-RU"/>
        </w:rPr>
      </w:pPr>
    </w:p>
    <w:p w:rsidR="00DB124A" w:rsidRPr="00EB268A" w:rsidRDefault="00EA4433">
      <w:pPr>
        <w:spacing w:after="0" w:line="264" w:lineRule="auto"/>
        <w:ind w:left="120"/>
        <w:jc w:val="both"/>
        <w:rPr>
          <w:lang w:val="ru-RU"/>
        </w:rPr>
      </w:pPr>
      <w:r w:rsidRPr="00EB268A">
        <w:rPr>
          <w:rFonts w:ascii="Times New Roman" w:hAnsi="Times New Roman"/>
          <w:b/>
          <w:color w:val="000000"/>
          <w:sz w:val="28"/>
          <w:lang w:val="ru-RU"/>
        </w:rPr>
        <w:t>Регулятивные универсальные учебные действия</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Самоорганизация:</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Самоконтроль, эмоциональный интеллект:</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EB268A">
        <w:rPr>
          <w:rFonts w:ascii="Times New Roman" w:hAnsi="Times New Roman"/>
          <w:color w:val="000000"/>
          <w:sz w:val="28"/>
          <w:lang w:val="ru-RU"/>
        </w:rPr>
        <w:t>недостижения</w:t>
      </w:r>
      <w:proofErr w:type="spellEnd"/>
      <w:r w:rsidRPr="00EB268A">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DB124A" w:rsidRPr="00EB268A" w:rsidRDefault="00EA4433">
      <w:pPr>
        <w:spacing w:after="0" w:line="264" w:lineRule="auto"/>
        <w:ind w:firstLine="600"/>
        <w:jc w:val="both"/>
        <w:rPr>
          <w:lang w:val="ru-RU"/>
        </w:rPr>
      </w:pPr>
      <w:r w:rsidRPr="00EB268A">
        <w:rPr>
          <w:rFonts w:ascii="Times New Roman" w:hAnsi="Times New Roman"/>
          <w:b/>
          <w:color w:val="000000"/>
          <w:sz w:val="28"/>
          <w:lang w:val="ru-RU"/>
        </w:rPr>
        <w:t>Совместная деятельность:</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124A" w:rsidRPr="00EB268A" w:rsidRDefault="00DB124A">
      <w:pPr>
        <w:spacing w:after="0" w:line="264" w:lineRule="auto"/>
        <w:ind w:left="120"/>
        <w:jc w:val="both"/>
        <w:rPr>
          <w:lang w:val="ru-RU"/>
        </w:rPr>
      </w:pPr>
    </w:p>
    <w:p w:rsidR="00DB124A" w:rsidRPr="00EB268A" w:rsidRDefault="00EA4433">
      <w:pPr>
        <w:spacing w:after="0" w:line="264" w:lineRule="auto"/>
        <w:ind w:left="120"/>
        <w:jc w:val="both"/>
        <w:rPr>
          <w:lang w:val="ru-RU"/>
        </w:rPr>
      </w:pPr>
      <w:r w:rsidRPr="00EB268A">
        <w:rPr>
          <w:rFonts w:ascii="Times New Roman" w:hAnsi="Times New Roman"/>
          <w:b/>
          <w:color w:val="000000"/>
          <w:sz w:val="28"/>
          <w:lang w:val="ru-RU"/>
        </w:rPr>
        <w:t xml:space="preserve">ПРЕДМЕТНЫЕ РЕЗУЛЬТАТЫ </w:t>
      </w:r>
    </w:p>
    <w:p w:rsidR="00DB124A" w:rsidRPr="00EB268A" w:rsidRDefault="00DB124A">
      <w:pPr>
        <w:spacing w:after="0" w:line="264" w:lineRule="auto"/>
        <w:ind w:left="120"/>
        <w:jc w:val="both"/>
        <w:rPr>
          <w:lang w:val="ru-RU"/>
        </w:rPr>
      </w:pP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К концу </w:t>
      </w:r>
      <w:r w:rsidRPr="00EB268A">
        <w:rPr>
          <w:rFonts w:ascii="Times New Roman" w:hAnsi="Times New Roman"/>
          <w:b/>
          <w:color w:val="000000"/>
          <w:sz w:val="28"/>
          <w:lang w:val="ru-RU"/>
        </w:rPr>
        <w:t>10 класса</w:t>
      </w:r>
      <w:r w:rsidRPr="00EB268A">
        <w:rPr>
          <w:rFonts w:ascii="Times New Roman" w:hAnsi="Times New Roman"/>
          <w:color w:val="000000"/>
          <w:sz w:val="28"/>
          <w:lang w:val="ru-RU"/>
        </w:rPr>
        <w:t xml:space="preserve"> </w:t>
      </w:r>
      <w:proofErr w:type="gramStart"/>
      <w:r w:rsidRPr="00EB268A">
        <w:rPr>
          <w:rFonts w:ascii="Times New Roman" w:hAnsi="Times New Roman"/>
          <w:color w:val="000000"/>
          <w:sz w:val="28"/>
          <w:lang w:val="ru-RU"/>
        </w:rPr>
        <w:t>обучающийся</w:t>
      </w:r>
      <w:proofErr w:type="gramEnd"/>
      <w:r w:rsidRPr="00EB268A">
        <w:rPr>
          <w:rFonts w:ascii="Times New Roman" w:hAnsi="Times New Roman"/>
          <w:color w:val="000000"/>
          <w:sz w:val="28"/>
          <w:lang w:val="ru-RU"/>
        </w:rPr>
        <w:t xml:space="preserve"> научится:</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DB124A" w:rsidRPr="00EB268A" w:rsidRDefault="00EA4433">
      <w:pPr>
        <w:numPr>
          <w:ilvl w:val="0"/>
          <w:numId w:val="1"/>
        </w:numPr>
        <w:spacing w:after="0" w:line="264" w:lineRule="auto"/>
        <w:jc w:val="both"/>
        <w:rPr>
          <w:lang w:val="ru-RU"/>
        </w:rPr>
      </w:pPr>
      <w:proofErr w:type="gramStart"/>
      <w:r w:rsidRPr="00EB268A">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свободно оперировать понятиями, связанными с многогранниками;</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классифицировать многогранники, выбирая основания для классификации;</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свободно оперировать понятиями, связанными с сечением многогранников плоскостью;</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DB124A" w:rsidRDefault="00EA4433">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B124A" w:rsidRPr="00EB268A" w:rsidRDefault="00EA4433">
      <w:pPr>
        <w:numPr>
          <w:ilvl w:val="0"/>
          <w:numId w:val="1"/>
        </w:numPr>
        <w:spacing w:after="0" w:line="264" w:lineRule="auto"/>
        <w:jc w:val="both"/>
        <w:rPr>
          <w:lang w:val="ru-RU"/>
        </w:rPr>
      </w:pPr>
      <w:r w:rsidRPr="00EB268A">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DB124A" w:rsidRPr="00EB268A" w:rsidRDefault="00EA4433">
      <w:pPr>
        <w:spacing w:after="0" w:line="264" w:lineRule="auto"/>
        <w:ind w:firstLine="600"/>
        <w:jc w:val="both"/>
        <w:rPr>
          <w:lang w:val="ru-RU"/>
        </w:rPr>
      </w:pPr>
      <w:r w:rsidRPr="00EB268A">
        <w:rPr>
          <w:rFonts w:ascii="Times New Roman" w:hAnsi="Times New Roman"/>
          <w:color w:val="000000"/>
          <w:sz w:val="28"/>
          <w:lang w:val="ru-RU"/>
        </w:rPr>
        <w:t xml:space="preserve">К концу </w:t>
      </w:r>
      <w:r w:rsidRPr="00EB268A">
        <w:rPr>
          <w:rFonts w:ascii="Times New Roman" w:hAnsi="Times New Roman"/>
          <w:b/>
          <w:color w:val="000000"/>
          <w:sz w:val="28"/>
          <w:lang w:val="ru-RU"/>
        </w:rPr>
        <w:t>11 класса</w:t>
      </w:r>
      <w:r w:rsidRPr="00EB268A">
        <w:rPr>
          <w:rFonts w:ascii="Times New Roman" w:hAnsi="Times New Roman"/>
          <w:color w:val="000000"/>
          <w:sz w:val="28"/>
          <w:lang w:val="ru-RU"/>
        </w:rPr>
        <w:t xml:space="preserve"> </w:t>
      </w:r>
      <w:proofErr w:type="gramStart"/>
      <w:r w:rsidRPr="00EB268A">
        <w:rPr>
          <w:rFonts w:ascii="Times New Roman" w:hAnsi="Times New Roman"/>
          <w:color w:val="000000"/>
          <w:sz w:val="28"/>
          <w:lang w:val="ru-RU"/>
        </w:rPr>
        <w:t>обучающийся</w:t>
      </w:r>
      <w:proofErr w:type="gramEnd"/>
      <w:r w:rsidRPr="00EB268A">
        <w:rPr>
          <w:rFonts w:ascii="Times New Roman" w:hAnsi="Times New Roman"/>
          <w:color w:val="000000"/>
          <w:sz w:val="28"/>
          <w:lang w:val="ru-RU"/>
        </w:rPr>
        <w:t xml:space="preserve"> научится:</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классифицировать взаимное расположение сферы и плоскости;</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вычислять соотношения между площадями поверхностей и объёмами подобных тел;</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свободно оперировать понятием вектор в пространстве;</w:t>
      </w:r>
    </w:p>
    <w:p w:rsidR="00DB124A" w:rsidRDefault="00EA4433">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задавать плоскость уравнением в декартовой системе координат;</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DB124A" w:rsidRDefault="00EA4433">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B124A" w:rsidRPr="00EB268A" w:rsidRDefault="00EA4433">
      <w:pPr>
        <w:numPr>
          <w:ilvl w:val="0"/>
          <w:numId w:val="2"/>
        </w:numPr>
        <w:spacing w:after="0" w:line="264" w:lineRule="auto"/>
        <w:jc w:val="both"/>
        <w:rPr>
          <w:lang w:val="ru-RU"/>
        </w:rPr>
      </w:pPr>
      <w:r w:rsidRPr="00EB268A">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DB124A" w:rsidRPr="00EB268A" w:rsidRDefault="00DB124A">
      <w:pPr>
        <w:rPr>
          <w:lang w:val="ru-RU"/>
        </w:rPr>
        <w:sectPr w:rsidR="00DB124A" w:rsidRPr="00EB268A">
          <w:pgSz w:w="11906" w:h="16383"/>
          <w:pgMar w:top="1134" w:right="850" w:bottom="1134" w:left="1701" w:header="720" w:footer="720" w:gutter="0"/>
          <w:cols w:space="720"/>
        </w:sectPr>
      </w:pPr>
    </w:p>
    <w:p w:rsidR="00DB124A" w:rsidRDefault="00EA4433">
      <w:pPr>
        <w:spacing w:after="0"/>
        <w:ind w:left="120"/>
      </w:pPr>
      <w:bookmarkStart w:id="9" w:name="block-38854931"/>
      <w:bookmarkEnd w:id="8"/>
      <w:r w:rsidRPr="00EB26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124A" w:rsidRDefault="00EA443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DB124A">
        <w:trPr>
          <w:trHeight w:val="144"/>
          <w:tblCellSpacing w:w="20" w:type="nil"/>
        </w:trPr>
        <w:tc>
          <w:tcPr>
            <w:tcW w:w="446" w:type="dxa"/>
            <w:vMerge w:val="restart"/>
            <w:tcMar>
              <w:top w:w="50" w:type="dxa"/>
              <w:left w:w="100" w:type="dxa"/>
            </w:tcMar>
            <w:vAlign w:val="center"/>
          </w:tcPr>
          <w:p w:rsidR="00DB124A" w:rsidRDefault="00EA4433">
            <w:pPr>
              <w:spacing w:after="0"/>
              <w:ind w:left="135"/>
            </w:pPr>
            <w:r>
              <w:rPr>
                <w:rFonts w:ascii="Times New Roman" w:hAnsi="Times New Roman"/>
                <w:b/>
                <w:color w:val="000000"/>
                <w:sz w:val="24"/>
              </w:rPr>
              <w:t xml:space="preserve">№ п/п </w:t>
            </w:r>
          </w:p>
          <w:p w:rsidR="00DB124A" w:rsidRDefault="00DB124A">
            <w:pPr>
              <w:spacing w:after="0"/>
              <w:ind w:left="135"/>
            </w:pPr>
          </w:p>
        </w:tc>
        <w:tc>
          <w:tcPr>
            <w:tcW w:w="3344" w:type="dxa"/>
            <w:vMerge w:val="restart"/>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124A" w:rsidRDefault="00DB124A">
            <w:pPr>
              <w:spacing w:after="0"/>
              <w:ind w:left="135"/>
            </w:pPr>
          </w:p>
        </w:tc>
        <w:tc>
          <w:tcPr>
            <w:tcW w:w="0" w:type="auto"/>
            <w:gridSpan w:val="3"/>
            <w:tcMar>
              <w:top w:w="50" w:type="dxa"/>
              <w:left w:w="100" w:type="dxa"/>
            </w:tcMar>
            <w:vAlign w:val="center"/>
          </w:tcPr>
          <w:p w:rsidR="00DB124A" w:rsidRDefault="00EA443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124A" w:rsidRDefault="00DB124A">
            <w:pPr>
              <w:spacing w:after="0"/>
              <w:ind w:left="135"/>
            </w:pPr>
          </w:p>
        </w:tc>
      </w:tr>
      <w:tr w:rsidR="00DB124A">
        <w:trPr>
          <w:trHeight w:val="144"/>
          <w:tblCellSpacing w:w="20" w:type="nil"/>
        </w:trPr>
        <w:tc>
          <w:tcPr>
            <w:tcW w:w="0" w:type="auto"/>
            <w:vMerge/>
            <w:tcBorders>
              <w:top w:val="nil"/>
            </w:tcBorders>
            <w:tcMar>
              <w:top w:w="50" w:type="dxa"/>
              <w:left w:w="100" w:type="dxa"/>
            </w:tcMar>
          </w:tcPr>
          <w:p w:rsidR="00DB124A" w:rsidRDefault="00DB124A"/>
        </w:tc>
        <w:tc>
          <w:tcPr>
            <w:tcW w:w="0" w:type="auto"/>
            <w:vMerge/>
            <w:tcBorders>
              <w:top w:val="nil"/>
            </w:tcBorders>
            <w:tcMar>
              <w:top w:w="50" w:type="dxa"/>
              <w:left w:w="100" w:type="dxa"/>
            </w:tcMar>
          </w:tcPr>
          <w:p w:rsidR="00DB124A" w:rsidRDefault="00DB124A"/>
        </w:tc>
        <w:tc>
          <w:tcPr>
            <w:tcW w:w="949" w:type="dxa"/>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124A" w:rsidRDefault="00DB124A">
            <w:pPr>
              <w:spacing w:after="0"/>
              <w:ind w:left="135"/>
            </w:pPr>
          </w:p>
        </w:tc>
        <w:tc>
          <w:tcPr>
            <w:tcW w:w="1667" w:type="dxa"/>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24A" w:rsidRDefault="00DB124A">
            <w:pPr>
              <w:spacing w:after="0"/>
              <w:ind w:left="135"/>
            </w:pPr>
          </w:p>
        </w:tc>
        <w:tc>
          <w:tcPr>
            <w:tcW w:w="1756" w:type="dxa"/>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24A" w:rsidRDefault="00DB124A">
            <w:pPr>
              <w:spacing w:after="0"/>
              <w:ind w:left="135"/>
            </w:pPr>
          </w:p>
        </w:tc>
        <w:tc>
          <w:tcPr>
            <w:tcW w:w="0" w:type="auto"/>
            <w:vMerge/>
            <w:tcBorders>
              <w:top w:val="nil"/>
            </w:tcBorders>
            <w:tcMar>
              <w:top w:w="50" w:type="dxa"/>
              <w:left w:w="100" w:type="dxa"/>
            </w:tcMar>
          </w:tcPr>
          <w:p w:rsidR="00DB124A" w:rsidRDefault="00DB124A"/>
        </w:tc>
      </w:tr>
      <w:tr w:rsidR="00DB124A">
        <w:trPr>
          <w:trHeight w:val="144"/>
          <w:tblCellSpacing w:w="20" w:type="nil"/>
        </w:trPr>
        <w:tc>
          <w:tcPr>
            <w:tcW w:w="446" w:type="dxa"/>
            <w:tcMar>
              <w:top w:w="50" w:type="dxa"/>
              <w:left w:w="100" w:type="dxa"/>
            </w:tcMar>
            <w:vAlign w:val="center"/>
          </w:tcPr>
          <w:p w:rsidR="00DB124A" w:rsidRDefault="00EA4433">
            <w:pPr>
              <w:spacing w:after="0"/>
            </w:pPr>
            <w:r>
              <w:rPr>
                <w:rFonts w:ascii="Times New Roman" w:hAnsi="Times New Roman"/>
                <w:color w:val="000000"/>
                <w:sz w:val="24"/>
              </w:rPr>
              <w:t>1</w:t>
            </w:r>
          </w:p>
        </w:tc>
        <w:tc>
          <w:tcPr>
            <w:tcW w:w="3344"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B124A" w:rsidRDefault="00DB124A">
            <w:pPr>
              <w:spacing w:after="0"/>
              <w:ind w:left="135"/>
              <w:jc w:val="center"/>
            </w:pPr>
          </w:p>
        </w:tc>
        <w:tc>
          <w:tcPr>
            <w:tcW w:w="2568" w:type="dxa"/>
            <w:tcMar>
              <w:top w:w="50" w:type="dxa"/>
              <w:left w:w="100" w:type="dxa"/>
            </w:tcMar>
            <w:vAlign w:val="center"/>
          </w:tcPr>
          <w:p w:rsidR="00DB124A" w:rsidRDefault="00DB124A">
            <w:pPr>
              <w:spacing w:after="0"/>
              <w:ind w:left="135"/>
            </w:pPr>
          </w:p>
        </w:tc>
      </w:tr>
      <w:tr w:rsidR="00DB124A">
        <w:trPr>
          <w:trHeight w:val="144"/>
          <w:tblCellSpacing w:w="20" w:type="nil"/>
        </w:trPr>
        <w:tc>
          <w:tcPr>
            <w:tcW w:w="446" w:type="dxa"/>
            <w:tcMar>
              <w:top w:w="50" w:type="dxa"/>
              <w:left w:w="100" w:type="dxa"/>
            </w:tcMar>
            <w:vAlign w:val="center"/>
          </w:tcPr>
          <w:p w:rsidR="00DB124A" w:rsidRDefault="00EA4433">
            <w:pPr>
              <w:spacing w:after="0"/>
            </w:pPr>
            <w:r>
              <w:rPr>
                <w:rFonts w:ascii="Times New Roman" w:hAnsi="Times New Roman"/>
                <w:color w:val="000000"/>
                <w:sz w:val="24"/>
              </w:rPr>
              <w:t>2</w:t>
            </w:r>
          </w:p>
        </w:tc>
        <w:tc>
          <w:tcPr>
            <w:tcW w:w="3344"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Взаимное расположение </w:t>
            </w:r>
            <w:proofErr w:type="gramStart"/>
            <w:r w:rsidRPr="00EB268A">
              <w:rPr>
                <w:rFonts w:ascii="Times New Roman" w:hAnsi="Times New Roman"/>
                <w:color w:val="000000"/>
                <w:sz w:val="24"/>
                <w:lang w:val="ru-RU"/>
              </w:rPr>
              <w:t>прямых</w:t>
            </w:r>
            <w:proofErr w:type="gramEnd"/>
            <w:r w:rsidRPr="00EB268A">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B124A" w:rsidRDefault="00DB124A">
            <w:pPr>
              <w:spacing w:after="0"/>
              <w:ind w:left="135"/>
              <w:jc w:val="center"/>
            </w:pPr>
          </w:p>
        </w:tc>
        <w:tc>
          <w:tcPr>
            <w:tcW w:w="2568" w:type="dxa"/>
            <w:tcMar>
              <w:top w:w="50" w:type="dxa"/>
              <w:left w:w="100" w:type="dxa"/>
            </w:tcMar>
            <w:vAlign w:val="center"/>
          </w:tcPr>
          <w:p w:rsidR="00DB124A" w:rsidRDefault="00DB124A">
            <w:pPr>
              <w:spacing w:after="0"/>
              <w:ind w:left="135"/>
            </w:pPr>
          </w:p>
        </w:tc>
      </w:tr>
      <w:tr w:rsidR="00DB124A">
        <w:trPr>
          <w:trHeight w:val="144"/>
          <w:tblCellSpacing w:w="20" w:type="nil"/>
        </w:trPr>
        <w:tc>
          <w:tcPr>
            <w:tcW w:w="446" w:type="dxa"/>
            <w:tcMar>
              <w:top w:w="50" w:type="dxa"/>
              <w:left w:w="100" w:type="dxa"/>
            </w:tcMar>
            <w:vAlign w:val="center"/>
          </w:tcPr>
          <w:p w:rsidR="00DB124A" w:rsidRDefault="00EA4433">
            <w:pPr>
              <w:spacing w:after="0"/>
            </w:pPr>
            <w:r>
              <w:rPr>
                <w:rFonts w:ascii="Times New Roman" w:hAnsi="Times New Roman"/>
                <w:color w:val="000000"/>
                <w:sz w:val="24"/>
              </w:rPr>
              <w:t>3</w:t>
            </w:r>
          </w:p>
        </w:tc>
        <w:tc>
          <w:tcPr>
            <w:tcW w:w="3344"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DB124A" w:rsidRDefault="00DB124A">
            <w:pPr>
              <w:spacing w:after="0"/>
              <w:ind w:left="135"/>
              <w:jc w:val="center"/>
            </w:pPr>
          </w:p>
        </w:tc>
        <w:tc>
          <w:tcPr>
            <w:tcW w:w="1756" w:type="dxa"/>
            <w:tcMar>
              <w:top w:w="50" w:type="dxa"/>
              <w:left w:w="100" w:type="dxa"/>
            </w:tcMar>
            <w:vAlign w:val="center"/>
          </w:tcPr>
          <w:p w:rsidR="00DB124A" w:rsidRDefault="00DB124A">
            <w:pPr>
              <w:spacing w:after="0"/>
              <w:ind w:left="135"/>
              <w:jc w:val="center"/>
            </w:pPr>
          </w:p>
        </w:tc>
        <w:tc>
          <w:tcPr>
            <w:tcW w:w="2568" w:type="dxa"/>
            <w:tcMar>
              <w:top w:w="50" w:type="dxa"/>
              <w:left w:w="100" w:type="dxa"/>
            </w:tcMar>
            <w:vAlign w:val="center"/>
          </w:tcPr>
          <w:p w:rsidR="00DB124A" w:rsidRDefault="00DB124A">
            <w:pPr>
              <w:spacing w:after="0"/>
              <w:ind w:left="135"/>
            </w:pPr>
          </w:p>
        </w:tc>
      </w:tr>
      <w:tr w:rsidR="00DB124A">
        <w:trPr>
          <w:trHeight w:val="144"/>
          <w:tblCellSpacing w:w="20" w:type="nil"/>
        </w:trPr>
        <w:tc>
          <w:tcPr>
            <w:tcW w:w="446" w:type="dxa"/>
            <w:tcMar>
              <w:top w:w="50" w:type="dxa"/>
              <w:left w:w="100" w:type="dxa"/>
            </w:tcMar>
            <w:vAlign w:val="center"/>
          </w:tcPr>
          <w:p w:rsidR="00DB124A" w:rsidRDefault="00EA4433">
            <w:pPr>
              <w:spacing w:after="0"/>
            </w:pPr>
            <w:r>
              <w:rPr>
                <w:rFonts w:ascii="Times New Roman" w:hAnsi="Times New Roman"/>
                <w:color w:val="000000"/>
                <w:sz w:val="24"/>
              </w:rPr>
              <w:t>4</w:t>
            </w:r>
          </w:p>
        </w:tc>
        <w:tc>
          <w:tcPr>
            <w:tcW w:w="3344"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DB124A" w:rsidRDefault="00DB124A">
            <w:pPr>
              <w:spacing w:after="0"/>
              <w:ind w:left="135"/>
              <w:jc w:val="center"/>
            </w:pPr>
          </w:p>
        </w:tc>
        <w:tc>
          <w:tcPr>
            <w:tcW w:w="1756" w:type="dxa"/>
            <w:tcMar>
              <w:top w:w="50" w:type="dxa"/>
              <w:left w:w="100" w:type="dxa"/>
            </w:tcMar>
            <w:vAlign w:val="center"/>
          </w:tcPr>
          <w:p w:rsidR="00DB124A" w:rsidRDefault="00DB124A">
            <w:pPr>
              <w:spacing w:after="0"/>
              <w:ind w:left="135"/>
              <w:jc w:val="center"/>
            </w:pPr>
          </w:p>
        </w:tc>
        <w:tc>
          <w:tcPr>
            <w:tcW w:w="2568" w:type="dxa"/>
            <w:tcMar>
              <w:top w:w="50" w:type="dxa"/>
              <w:left w:w="100" w:type="dxa"/>
            </w:tcMar>
            <w:vAlign w:val="center"/>
          </w:tcPr>
          <w:p w:rsidR="00DB124A" w:rsidRDefault="00DB124A">
            <w:pPr>
              <w:spacing w:after="0"/>
              <w:ind w:left="135"/>
            </w:pPr>
          </w:p>
        </w:tc>
      </w:tr>
      <w:tr w:rsidR="00DB124A">
        <w:trPr>
          <w:trHeight w:val="144"/>
          <w:tblCellSpacing w:w="20" w:type="nil"/>
        </w:trPr>
        <w:tc>
          <w:tcPr>
            <w:tcW w:w="446" w:type="dxa"/>
            <w:tcMar>
              <w:top w:w="50" w:type="dxa"/>
              <w:left w:w="100" w:type="dxa"/>
            </w:tcMar>
            <w:vAlign w:val="center"/>
          </w:tcPr>
          <w:p w:rsidR="00DB124A" w:rsidRDefault="00EA4433">
            <w:pPr>
              <w:spacing w:after="0"/>
            </w:pPr>
            <w:r>
              <w:rPr>
                <w:rFonts w:ascii="Times New Roman" w:hAnsi="Times New Roman"/>
                <w:color w:val="000000"/>
                <w:sz w:val="24"/>
              </w:rPr>
              <w:t>5</w:t>
            </w:r>
          </w:p>
        </w:tc>
        <w:tc>
          <w:tcPr>
            <w:tcW w:w="3344"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B124A" w:rsidRDefault="00DB124A">
            <w:pPr>
              <w:spacing w:after="0"/>
              <w:ind w:left="135"/>
              <w:jc w:val="center"/>
            </w:pPr>
          </w:p>
        </w:tc>
        <w:tc>
          <w:tcPr>
            <w:tcW w:w="2568" w:type="dxa"/>
            <w:tcMar>
              <w:top w:w="50" w:type="dxa"/>
              <w:left w:w="100" w:type="dxa"/>
            </w:tcMar>
            <w:vAlign w:val="center"/>
          </w:tcPr>
          <w:p w:rsidR="00DB124A" w:rsidRDefault="00DB124A">
            <w:pPr>
              <w:spacing w:after="0"/>
              <w:ind w:left="135"/>
            </w:pPr>
          </w:p>
        </w:tc>
      </w:tr>
      <w:tr w:rsidR="00DB124A">
        <w:trPr>
          <w:trHeight w:val="144"/>
          <w:tblCellSpacing w:w="20" w:type="nil"/>
        </w:trPr>
        <w:tc>
          <w:tcPr>
            <w:tcW w:w="446" w:type="dxa"/>
            <w:tcMar>
              <w:top w:w="50" w:type="dxa"/>
              <w:left w:w="100" w:type="dxa"/>
            </w:tcMar>
            <w:vAlign w:val="center"/>
          </w:tcPr>
          <w:p w:rsidR="00DB124A" w:rsidRDefault="00EA4433">
            <w:pPr>
              <w:spacing w:after="0"/>
            </w:pPr>
            <w:r>
              <w:rPr>
                <w:rFonts w:ascii="Times New Roman" w:hAnsi="Times New Roman"/>
                <w:color w:val="000000"/>
                <w:sz w:val="24"/>
              </w:rPr>
              <w:t>6</w:t>
            </w:r>
          </w:p>
        </w:tc>
        <w:tc>
          <w:tcPr>
            <w:tcW w:w="3344"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B124A" w:rsidRDefault="00DB124A">
            <w:pPr>
              <w:spacing w:after="0"/>
              <w:ind w:left="135"/>
              <w:jc w:val="center"/>
            </w:pPr>
          </w:p>
        </w:tc>
        <w:tc>
          <w:tcPr>
            <w:tcW w:w="2568" w:type="dxa"/>
            <w:tcMar>
              <w:top w:w="50" w:type="dxa"/>
              <w:left w:w="100" w:type="dxa"/>
            </w:tcMar>
            <w:vAlign w:val="center"/>
          </w:tcPr>
          <w:p w:rsidR="00DB124A" w:rsidRDefault="00DB124A">
            <w:pPr>
              <w:spacing w:after="0"/>
              <w:ind w:left="135"/>
            </w:pPr>
          </w:p>
        </w:tc>
      </w:tr>
      <w:tr w:rsidR="00DB124A">
        <w:trPr>
          <w:trHeight w:val="144"/>
          <w:tblCellSpacing w:w="20" w:type="nil"/>
        </w:trPr>
        <w:tc>
          <w:tcPr>
            <w:tcW w:w="446" w:type="dxa"/>
            <w:tcMar>
              <w:top w:w="50" w:type="dxa"/>
              <w:left w:w="100" w:type="dxa"/>
            </w:tcMar>
            <w:vAlign w:val="center"/>
          </w:tcPr>
          <w:p w:rsidR="00DB124A" w:rsidRDefault="00EA4433">
            <w:pPr>
              <w:spacing w:after="0"/>
            </w:pPr>
            <w:r>
              <w:rPr>
                <w:rFonts w:ascii="Times New Roman" w:hAnsi="Times New Roman"/>
                <w:color w:val="000000"/>
                <w:sz w:val="24"/>
              </w:rPr>
              <w:t>7</w:t>
            </w:r>
          </w:p>
        </w:tc>
        <w:tc>
          <w:tcPr>
            <w:tcW w:w="3344"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DB124A" w:rsidRDefault="00DB124A">
            <w:pPr>
              <w:spacing w:after="0"/>
              <w:ind w:left="135"/>
              <w:jc w:val="center"/>
            </w:pPr>
          </w:p>
        </w:tc>
        <w:tc>
          <w:tcPr>
            <w:tcW w:w="1756" w:type="dxa"/>
            <w:tcMar>
              <w:top w:w="50" w:type="dxa"/>
              <w:left w:w="100" w:type="dxa"/>
            </w:tcMar>
            <w:vAlign w:val="center"/>
          </w:tcPr>
          <w:p w:rsidR="00DB124A" w:rsidRDefault="00DB124A">
            <w:pPr>
              <w:spacing w:after="0"/>
              <w:ind w:left="135"/>
              <w:jc w:val="center"/>
            </w:pPr>
          </w:p>
        </w:tc>
        <w:tc>
          <w:tcPr>
            <w:tcW w:w="2568" w:type="dxa"/>
            <w:tcMar>
              <w:top w:w="50" w:type="dxa"/>
              <w:left w:w="100" w:type="dxa"/>
            </w:tcMar>
            <w:vAlign w:val="center"/>
          </w:tcPr>
          <w:p w:rsidR="00DB124A" w:rsidRDefault="00DB124A">
            <w:pPr>
              <w:spacing w:after="0"/>
              <w:ind w:left="135"/>
            </w:pPr>
          </w:p>
        </w:tc>
      </w:tr>
      <w:tr w:rsidR="00DB124A">
        <w:trPr>
          <w:trHeight w:val="144"/>
          <w:tblCellSpacing w:w="20" w:type="nil"/>
        </w:trPr>
        <w:tc>
          <w:tcPr>
            <w:tcW w:w="446" w:type="dxa"/>
            <w:tcMar>
              <w:top w:w="50" w:type="dxa"/>
              <w:left w:w="100" w:type="dxa"/>
            </w:tcMar>
            <w:vAlign w:val="center"/>
          </w:tcPr>
          <w:p w:rsidR="00DB124A" w:rsidRDefault="00EA4433">
            <w:pPr>
              <w:spacing w:after="0"/>
            </w:pPr>
            <w:r>
              <w:rPr>
                <w:rFonts w:ascii="Times New Roman" w:hAnsi="Times New Roman"/>
                <w:color w:val="000000"/>
                <w:sz w:val="24"/>
              </w:rPr>
              <w:t>8</w:t>
            </w:r>
          </w:p>
        </w:tc>
        <w:tc>
          <w:tcPr>
            <w:tcW w:w="3344"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DB124A" w:rsidRDefault="00DB124A">
            <w:pPr>
              <w:spacing w:after="0"/>
              <w:ind w:left="135"/>
              <w:jc w:val="center"/>
            </w:pPr>
          </w:p>
        </w:tc>
        <w:tc>
          <w:tcPr>
            <w:tcW w:w="2568" w:type="dxa"/>
            <w:tcMar>
              <w:top w:w="50" w:type="dxa"/>
              <w:left w:w="100" w:type="dxa"/>
            </w:tcMar>
            <w:vAlign w:val="center"/>
          </w:tcPr>
          <w:p w:rsidR="00DB124A" w:rsidRDefault="00DB124A">
            <w:pPr>
              <w:spacing w:after="0"/>
              <w:ind w:left="135"/>
            </w:pPr>
          </w:p>
        </w:tc>
      </w:tr>
      <w:tr w:rsidR="00DB124A">
        <w:trPr>
          <w:trHeight w:val="144"/>
          <w:tblCellSpacing w:w="20" w:type="nil"/>
        </w:trPr>
        <w:tc>
          <w:tcPr>
            <w:tcW w:w="0" w:type="auto"/>
            <w:gridSpan w:val="2"/>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B124A" w:rsidRDefault="00DB124A"/>
        </w:tc>
      </w:tr>
    </w:tbl>
    <w:p w:rsidR="00DB124A" w:rsidRDefault="00DB124A">
      <w:pPr>
        <w:sectPr w:rsidR="00DB124A">
          <w:pgSz w:w="16383" w:h="11906" w:orient="landscape"/>
          <w:pgMar w:top="1134" w:right="850" w:bottom="1134" w:left="1701" w:header="720" w:footer="720" w:gutter="0"/>
          <w:cols w:space="720"/>
        </w:sectPr>
      </w:pPr>
    </w:p>
    <w:p w:rsidR="00DB124A" w:rsidRDefault="00EA443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DB124A">
        <w:trPr>
          <w:trHeight w:val="144"/>
          <w:tblCellSpacing w:w="20" w:type="nil"/>
        </w:trPr>
        <w:tc>
          <w:tcPr>
            <w:tcW w:w="485" w:type="dxa"/>
            <w:vMerge w:val="restart"/>
            <w:tcMar>
              <w:top w:w="50" w:type="dxa"/>
              <w:left w:w="100" w:type="dxa"/>
            </w:tcMar>
            <w:vAlign w:val="center"/>
          </w:tcPr>
          <w:p w:rsidR="00DB124A" w:rsidRDefault="00EA4433">
            <w:pPr>
              <w:spacing w:after="0"/>
              <w:ind w:left="135"/>
            </w:pPr>
            <w:r>
              <w:rPr>
                <w:rFonts w:ascii="Times New Roman" w:hAnsi="Times New Roman"/>
                <w:b/>
                <w:color w:val="000000"/>
                <w:sz w:val="24"/>
              </w:rPr>
              <w:t xml:space="preserve">№ п/п </w:t>
            </w:r>
          </w:p>
          <w:p w:rsidR="00DB124A" w:rsidRDefault="00DB124A">
            <w:pPr>
              <w:spacing w:after="0"/>
              <w:ind w:left="135"/>
            </w:pPr>
          </w:p>
        </w:tc>
        <w:tc>
          <w:tcPr>
            <w:tcW w:w="2640" w:type="dxa"/>
            <w:vMerge w:val="restart"/>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124A" w:rsidRDefault="00DB124A">
            <w:pPr>
              <w:spacing w:after="0"/>
              <w:ind w:left="135"/>
            </w:pPr>
          </w:p>
        </w:tc>
        <w:tc>
          <w:tcPr>
            <w:tcW w:w="0" w:type="auto"/>
            <w:gridSpan w:val="3"/>
            <w:tcMar>
              <w:top w:w="50" w:type="dxa"/>
              <w:left w:w="100" w:type="dxa"/>
            </w:tcMar>
            <w:vAlign w:val="center"/>
          </w:tcPr>
          <w:p w:rsidR="00DB124A" w:rsidRDefault="00EA443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124A" w:rsidRDefault="00DB124A">
            <w:pPr>
              <w:spacing w:after="0"/>
              <w:ind w:left="135"/>
            </w:pPr>
          </w:p>
        </w:tc>
      </w:tr>
      <w:tr w:rsidR="00DB124A">
        <w:trPr>
          <w:trHeight w:val="144"/>
          <w:tblCellSpacing w:w="20" w:type="nil"/>
        </w:trPr>
        <w:tc>
          <w:tcPr>
            <w:tcW w:w="0" w:type="auto"/>
            <w:vMerge/>
            <w:tcBorders>
              <w:top w:val="nil"/>
            </w:tcBorders>
            <w:tcMar>
              <w:top w:w="50" w:type="dxa"/>
              <w:left w:w="100" w:type="dxa"/>
            </w:tcMar>
          </w:tcPr>
          <w:p w:rsidR="00DB124A" w:rsidRDefault="00DB124A"/>
        </w:tc>
        <w:tc>
          <w:tcPr>
            <w:tcW w:w="0" w:type="auto"/>
            <w:vMerge/>
            <w:tcBorders>
              <w:top w:val="nil"/>
            </w:tcBorders>
            <w:tcMar>
              <w:top w:w="50" w:type="dxa"/>
              <w:left w:w="100" w:type="dxa"/>
            </w:tcMar>
          </w:tcPr>
          <w:p w:rsidR="00DB124A" w:rsidRDefault="00DB124A"/>
        </w:tc>
        <w:tc>
          <w:tcPr>
            <w:tcW w:w="1017" w:type="dxa"/>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124A" w:rsidRDefault="00DB124A">
            <w:pPr>
              <w:spacing w:after="0"/>
              <w:ind w:left="135"/>
            </w:pPr>
          </w:p>
        </w:tc>
        <w:tc>
          <w:tcPr>
            <w:tcW w:w="1745" w:type="dxa"/>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24A" w:rsidRDefault="00DB124A">
            <w:pPr>
              <w:spacing w:after="0"/>
              <w:ind w:left="135"/>
            </w:pPr>
          </w:p>
        </w:tc>
        <w:tc>
          <w:tcPr>
            <w:tcW w:w="1829" w:type="dxa"/>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24A" w:rsidRDefault="00DB124A">
            <w:pPr>
              <w:spacing w:after="0"/>
              <w:ind w:left="135"/>
            </w:pPr>
          </w:p>
        </w:tc>
        <w:tc>
          <w:tcPr>
            <w:tcW w:w="0" w:type="auto"/>
            <w:vMerge/>
            <w:tcBorders>
              <w:top w:val="nil"/>
            </w:tcBorders>
            <w:tcMar>
              <w:top w:w="50" w:type="dxa"/>
              <w:left w:w="100" w:type="dxa"/>
            </w:tcMar>
          </w:tcPr>
          <w:p w:rsidR="00DB124A" w:rsidRDefault="00DB124A"/>
        </w:tc>
      </w:tr>
      <w:tr w:rsidR="00DB124A">
        <w:trPr>
          <w:trHeight w:val="144"/>
          <w:tblCellSpacing w:w="20" w:type="nil"/>
        </w:trPr>
        <w:tc>
          <w:tcPr>
            <w:tcW w:w="485" w:type="dxa"/>
            <w:tcMar>
              <w:top w:w="50" w:type="dxa"/>
              <w:left w:w="100" w:type="dxa"/>
            </w:tcMar>
            <w:vAlign w:val="center"/>
          </w:tcPr>
          <w:p w:rsidR="00DB124A" w:rsidRDefault="00EA4433">
            <w:pPr>
              <w:spacing w:after="0"/>
            </w:pPr>
            <w:r>
              <w:rPr>
                <w:rFonts w:ascii="Times New Roman" w:hAnsi="Times New Roman"/>
                <w:color w:val="000000"/>
                <w:sz w:val="24"/>
              </w:rPr>
              <w:t>1</w:t>
            </w:r>
          </w:p>
        </w:tc>
        <w:tc>
          <w:tcPr>
            <w:tcW w:w="2640"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124A" w:rsidRDefault="00DB124A">
            <w:pPr>
              <w:spacing w:after="0"/>
              <w:ind w:left="135"/>
              <w:jc w:val="center"/>
            </w:pPr>
          </w:p>
        </w:tc>
        <w:tc>
          <w:tcPr>
            <w:tcW w:w="2757" w:type="dxa"/>
            <w:tcMar>
              <w:top w:w="50" w:type="dxa"/>
              <w:left w:w="100" w:type="dxa"/>
            </w:tcMar>
            <w:vAlign w:val="center"/>
          </w:tcPr>
          <w:p w:rsidR="00DB124A" w:rsidRDefault="00DB124A">
            <w:pPr>
              <w:spacing w:after="0"/>
              <w:ind w:left="135"/>
            </w:pPr>
          </w:p>
        </w:tc>
      </w:tr>
      <w:tr w:rsidR="00DB124A">
        <w:trPr>
          <w:trHeight w:val="144"/>
          <w:tblCellSpacing w:w="20" w:type="nil"/>
        </w:trPr>
        <w:tc>
          <w:tcPr>
            <w:tcW w:w="485" w:type="dxa"/>
            <w:tcMar>
              <w:top w:w="50" w:type="dxa"/>
              <w:left w:w="100" w:type="dxa"/>
            </w:tcMar>
            <w:vAlign w:val="center"/>
          </w:tcPr>
          <w:p w:rsidR="00DB124A" w:rsidRDefault="00EA4433">
            <w:pPr>
              <w:spacing w:after="0"/>
            </w:pPr>
            <w:r>
              <w:rPr>
                <w:rFonts w:ascii="Times New Roman" w:hAnsi="Times New Roman"/>
                <w:color w:val="000000"/>
                <w:sz w:val="24"/>
              </w:rPr>
              <w:t>2</w:t>
            </w:r>
          </w:p>
        </w:tc>
        <w:tc>
          <w:tcPr>
            <w:tcW w:w="2640"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124A" w:rsidRDefault="00DB124A">
            <w:pPr>
              <w:spacing w:after="0"/>
              <w:ind w:left="135"/>
              <w:jc w:val="center"/>
            </w:pPr>
          </w:p>
        </w:tc>
        <w:tc>
          <w:tcPr>
            <w:tcW w:w="2757" w:type="dxa"/>
            <w:tcMar>
              <w:top w:w="50" w:type="dxa"/>
              <w:left w:w="100" w:type="dxa"/>
            </w:tcMar>
            <w:vAlign w:val="center"/>
          </w:tcPr>
          <w:p w:rsidR="00DB124A" w:rsidRDefault="00DB124A">
            <w:pPr>
              <w:spacing w:after="0"/>
              <w:ind w:left="135"/>
            </w:pPr>
          </w:p>
        </w:tc>
      </w:tr>
      <w:tr w:rsidR="00DB124A">
        <w:trPr>
          <w:trHeight w:val="144"/>
          <w:tblCellSpacing w:w="20" w:type="nil"/>
        </w:trPr>
        <w:tc>
          <w:tcPr>
            <w:tcW w:w="485" w:type="dxa"/>
            <w:tcMar>
              <w:top w:w="50" w:type="dxa"/>
              <w:left w:w="100" w:type="dxa"/>
            </w:tcMar>
            <w:vAlign w:val="center"/>
          </w:tcPr>
          <w:p w:rsidR="00DB124A" w:rsidRDefault="00EA4433">
            <w:pPr>
              <w:spacing w:after="0"/>
            </w:pPr>
            <w:r>
              <w:rPr>
                <w:rFonts w:ascii="Times New Roman" w:hAnsi="Times New Roman"/>
                <w:color w:val="000000"/>
                <w:sz w:val="24"/>
              </w:rPr>
              <w:t>3</w:t>
            </w:r>
          </w:p>
        </w:tc>
        <w:tc>
          <w:tcPr>
            <w:tcW w:w="2640"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124A" w:rsidRDefault="00DB124A">
            <w:pPr>
              <w:spacing w:after="0"/>
              <w:ind w:left="135"/>
              <w:jc w:val="center"/>
            </w:pPr>
          </w:p>
        </w:tc>
        <w:tc>
          <w:tcPr>
            <w:tcW w:w="2757" w:type="dxa"/>
            <w:tcMar>
              <w:top w:w="50" w:type="dxa"/>
              <w:left w:w="100" w:type="dxa"/>
            </w:tcMar>
            <w:vAlign w:val="center"/>
          </w:tcPr>
          <w:p w:rsidR="00DB124A" w:rsidRDefault="00DB124A">
            <w:pPr>
              <w:spacing w:after="0"/>
              <w:ind w:left="135"/>
            </w:pPr>
          </w:p>
        </w:tc>
      </w:tr>
      <w:tr w:rsidR="00DB124A">
        <w:trPr>
          <w:trHeight w:val="144"/>
          <w:tblCellSpacing w:w="20" w:type="nil"/>
        </w:trPr>
        <w:tc>
          <w:tcPr>
            <w:tcW w:w="485" w:type="dxa"/>
            <w:tcMar>
              <w:top w:w="50" w:type="dxa"/>
              <w:left w:w="100" w:type="dxa"/>
            </w:tcMar>
            <w:vAlign w:val="center"/>
          </w:tcPr>
          <w:p w:rsidR="00DB124A" w:rsidRDefault="00EA4433">
            <w:pPr>
              <w:spacing w:after="0"/>
            </w:pPr>
            <w:r>
              <w:rPr>
                <w:rFonts w:ascii="Times New Roman" w:hAnsi="Times New Roman"/>
                <w:color w:val="000000"/>
                <w:sz w:val="24"/>
              </w:rPr>
              <w:t>4</w:t>
            </w:r>
          </w:p>
        </w:tc>
        <w:tc>
          <w:tcPr>
            <w:tcW w:w="2640"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124A" w:rsidRDefault="00DB124A">
            <w:pPr>
              <w:spacing w:after="0"/>
              <w:ind w:left="135"/>
              <w:jc w:val="center"/>
            </w:pPr>
          </w:p>
        </w:tc>
        <w:tc>
          <w:tcPr>
            <w:tcW w:w="2757" w:type="dxa"/>
            <w:tcMar>
              <w:top w:w="50" w:type="dxa"/>
              <w:left w:w="100" w:type="dxa"/>
            </w:tcMar>
            <w:vAlign w:val="center"/>
          </w:tcPr>
          <w:p w:rsidR="00DB124A" w:rsidRDefault="00DB124A">
            <w:pPr>
              <w:spacing w:after="0"/>
              <w:ind w:left="135"/>
            </w:pPr>
          </w:p>
        </w:tc>
      </w:tr>
      <w:tr w:rsidR="00DB124A">
        <w:trPr>
          <w:trHeight w:val="144"/>
          <w:tblCellSpacing w:w="20" w:type="nil"/>
        </w:trPr>
        <w:tc>
          <w:tcPr>
            <w:tcW w:w="485" w:type="dxa"/>
            <w:tcMar>
              <w:top w:w="50" w:type="dxa"/>
              <w:left w:w="100" w:type="dxa"/>
            </w:tcMar>
            <w:vAlign w:val="center"/>
          </w:tcPr>
          <w:p w:rsidR="00DB124A" w:rsidRDefault="00EA4433">
            <w:pPr>
              <w:spacing w:after="0"/>
            </w:pPr>
            <w:r>
              <w:rPr>
                <w:rFonts w:ascii="Times New Roman" w:hAnsi="Times New Roman"/>
                <w:color w:val="000000"/>
                <w:sz w:val="24"/>
              </w:rPr>
              <w:t>5</w:t>
            </w:r>
          </w:p>
        </w:tc>
        <w:tc>
          <w:tcPr>
            <w:tcW w:w="2640"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124A" w:rsidRDefault="00DB124A">
            <w:pPr>
              <w:spacing w:after="0"/>
              <w:ind w:left="135"/>
              <w:jc w:val="center"/>
            </w:pPr>
          </w:p>
        </w:tc>
        <w:tc>
          <w:tcPr>
            <w:tcW w:w="2757" w:type="dxa"/>
            <w:tcMar>
              <w:top w:w="50" w:type="dxa"/>
              <w:left w:w="100" w:type="dxa"/>
            </w:tcMar>
            <w:vAlign w:val="center"/>
          </w:tcPr>
          <w:p w:rsidR="00DB124A" w:rsidRDefault="00DB124A">
            <w:pPr>
              <w:spacing w:after="0"/>
              <w:ind w:left="135"/>
            </w:pPr>
          </w:p>
        </w:tc>
      </w:tr>
      <w:tr w:rsidR="00DB124A">
        <w:trPr>
          <w:trHeight w:val="144"/>
          <w:tblCellSpacing w:w="20" w:type="nil"/>
        </w:trPr>
        <w:tc>
          <w:tcPr>
            <w:tcW w:w="485" w:type="dxa"/>
            <w:tcMar>
              <w:top w:w="50" w:type="dxa"/>
              <w:left w:w="100" w:type="dxa"/>
            </w:tcMar>
            <w:vAlign w:val="center"/>
          </w:tcPr>
          <w:p w:rsidR="00DB124A" w:rsidRDefault="00EA4433">
            <w:pPr>
              <w:spacing w:after="0"/>
            </w:pPr>
            <w:r>
              <w:rPr>
                <w:rFonts w:ascii="Times New Roman" w:hAnsi="Times New Roman"/>
                <w:color w:val="000000"/>
                <w:sz w:val="24"/>
              </w:rPr>
              <w:t>6</w:t>
            </w:r>
          </w:p>
        </w:tc>
        <w:tc>
          <w:tcPr>
            <w:tcW w:w="2640"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124A" w:rsidRDefault="00DB124A">
            <w:pPr>
              <w:spacing w:after="0"/>
              <w:ind w:left="135"/>
              <w:jc w:val="center"/>
            </w:pPr>
          </w:p>
        </w:tc>
        <w:tc>
          <w:tcPr>
            <w:tcW w:w="2757" w:type="dxa"/>
            <w:tcMar>
              <w:top w:w="50" w:type="dxa"/>
              <w:left w:w="100" w:type="dxa"/>
            </w:tcMar>
            <w:vAlign w:val="center"/>
          </w:tcPr>
          <w:p w:rsidR="00DB124A" w:rsidRDefault="00DB124A">
            <w:pPr>
              <w:spacing w:after="0"/>
              <w:ind w:left="135"/>
            </w:pPr>
          </w:p>
        </w:tc>
      </w:tr>
      <w:tr w:rsidR="00DB124A">
        <w:trPr>
          <w:trHeight w:val="144"/>
          <w:tblCellSpacing w:w="20" w:type="nil"/>
        </w:trPr>
        <w:tc>
          <w:tcPr>
            <w:tcW w:w="485" w:type="dxa"/>
            <w:tcMar>
              <w:top w:w="50" w:type="dxa"/>
              <w:left w:w="100" w:type="dxa"/>
            </w:tcMar>
            <w:vAlign w:val="center"/>
          </w:tcPr>
          <w:p w:rsidR="00DB124A" w:rsidRDefault="00EA4433">
            <w:pPr>
              <w:spacing w:after="0"/>
            </w:pPr>
            <w:r>
              <w:rPr>
                <w:rFonts w:ascii="Times New Roman" w:hAnsi="Times New Roman"/>
                <w:color w:val="000000"/>
                <w:sz w:val="24"/>
              </w:rPr>
              <w:t>7</w:t>
            </w:r>
          </w:p>
        </w:tc>
        <w:tc>
          <w:tcPr>
            <w:tcW w:w="2640"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DB124A" w:rsidRDefault="00DB124A">
            <w:pPr>
              <w:spacing w:after="0"/>
              <w:ind w:left="135"/>
              <w:jc w:val="center"/>
            </w:pPr>
          </w:p>
        </w:tc>
        <w:tc>
          <w:tcPr>
            <w:tcW w:w="2757" w:type="dxa"/>
            <w:tcMar>
              <w:top w:w="50" w:type="dxa"/>
              <w:left w:w="100" w:type="dxa"/>
            </w:tcMar>
            <w:vAlign w:val="center"/>
          </w:tcPr>
          <w:p w:rsidR="00DB124A" w:rsidRDefault="00DB124A">
            <w:pPr>
              <w:spacing w:after="0"/>
              <w:ind w:left="135"/>
            </w:pPr>
          </w:p>
        </w:tc>
      </w:tr>
      <w:tr w:rsidR="00DB124A">
        <w:trPr>
          <w:trHeight w:val="144"/>
          <w:tblCellSpacing w:w="20" w:type="nil"/>
        </w:trPr>
        <w:tc>
          <w:tcPr>
            <w:tcW w:w="0" w:type="auto"/>
            <w:gridSpan w:val="2"/>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B124A" w:rsidRDefault="00DB124A"/>
        </w:tc>
      </w:tr>
    </w:tbl>
    <w:p w:rsidR="00DB124A" w:rsidRDefault="00DB124A">
      <w:pPr>
        <w:sectPr w:rsidR="00DB124A">
          <w:pgSz w:w="16383" w:h="11906" w:orient="landscape"/>
          <w:pgMar w:top="1134" w:right="850" w:bottom="1134" w:left="1701" w:header="720" w:footer="720" w:gutter="0"/>
          <w:cols w:space="720"/>
        </w:sectPr>
      </w:pPr>
    </w:p>
    <w:p w:rsidR="00DB124A" w:rsidRDefault="00EA4433">
      <w:pPr>
        <w:spacing w:after="0"/>
        <w:ind w:left="120"/>
      </w:pPr>
      <w:bookmarkStart w:id="10" w:name="block-38854932"/>
      <w:bookmarkEnd w:id="9"/>
      <w:r>
        <w:rPr>
          <w:rFonts w:ascii="Times New Roman" w:hAnsi="Times New Roman"/>
          <w:b/>
          <w:color w:val="000000"/>
          <w:sz w:val="28"/>
        </w:rPr>
        <w:lastRenderedPageBreak/>
        <w:t xml:space="preserve"> ПОУРОЧНОЕ ПЛАНИРОВАНИЕ </w:t>
      </w:r>
    </w:p>
    <w:p w:rsidR="00DB124A" w:rsidRDefault="00EA443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442"/>
        <w:gridCol w:w="1221"/>
        <w:gridCol w:w="1841"/>
        <w:gridCol w:w="1910"/>
        <w:gridCol w:w="1423"/>
        <w:gridCol w:w="2221"/>
      </w:tblGrid>
      <w:tr w:rsidR="00DB124A">
        <w:trPr>
          <w:trHeight w:val="144"/>
          <w:tblCellSpacing w:w="20" w:type="nil"/>
        </w:trPr>
        <w:tc>
          <w:tcPr>
            <w:tcW w:w="454" w:type="dxa"/>
            <w:vMerge w:val="restart"/>
            <w:tcMar>
              <w:top w:w="50" w:type="dxa"/>
              <w:left w:w="100" w:type="dxa"/>
            </w:tcMar>
            <w:vAlign w:val="center"/>
          </w:tcPr>
          <w:p w:rsidR="00DB124A" w:rsidRDefault="00EA4433">
            <w:pPr>
              <w:spacing w:after="0"/>
              <w:ind w:left="135"/>
            </w:pPr>
            <w:r>
              <w:rPr>
                <w:rFonts w:ascii="Times New Roman" w:hAnsi="Times New Roman"/>
                <w:b/>
                <w:color w:val="000000"/>
                <w:sz w:val="24"/>
              </w:rPr>
              <w:t xml:space="preserve">№ п/п </w:t>
            </w:r>
          </w:p>
          <w:p w:rsidR="00DB124A" w:rsidRDefault="00DB124A">
            <w:pPr>
              <w:spacing w:after="0"/>
              <w:ind w:left="135"/>
            </w:pPr>
          </w:p>
        </w:tc>
        <w:tc>
          <w:tcPr>
            <w:tcW w:w="3168" w:type="dxa"/>
            <w:vMerge w:val="restart"/>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124A" w:rsidRDefault="00DB124A">
            <w:pPr>
              <w:spacing w:after="0"/>
              <w:ind w:left="135"/>
            </w:pPr>
          </w:p>
        </w:tc>
        <w:tc>
          <w:tcPr>
            <w:tcW w:w="0" w:type="auto"/>
            <w:gridSpan w:val="3"/>
            <w:tcMar>
              <w:top w:w="50" w:type="dxa"/>
              <w:left w:w="100" w:type="dxa"/>
            </w:tcMar>
            <w:vAlign w:val="center"/>
          </w:tcPr>
          <w:p w:rsidR="00DB124A" w:rsidRDefault="00EA443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5" w:type="dxa"/>
            <w:vMerge w:val="restart"/>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124A" w:rsidRDefault="00DB124A">
            <w:pPr>
              <w:spacing w:after="0"/>
              <w:ind w:left="135"/>
            </w:pPr>
          </w:p>
        </w:tc>
        <w:tc>
          <w:tcPr>
            <w:tcW w:w="1939" w:type="dxa"/>
            <w:vMerge w:val="restart"/>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124A" w:rsidRDefault="00DB124A">
            <w:pPr>
              <w:spacing w:after="0"/>
              <w:ind w:left="135"/>
            </w:pPr>
          </w:p>
        </w:tc>
      </w:tr>
      <w:tr w:rsidR="00DB124A">
        <w:trPr>
          <w:trHeight w:val="144"/>
          <w:tblCellSpacing w:w="20" w:type="nil"/>
        </w:trPr>
        <w:tc>
          <w:tcPr>
            <w:tcW w:w="0" w:type="auto"/>
            <w:vMerge/>
            <w:tcBorders>
              <w:top w:val="nil"/>
            </w:tcBorders>
            <w:tcMar>
              <w:top w:w="50" w:type="dxa"/>
              <w:left w:w="100" w:type="dxa"/>
            </w:tcMar>
          </w:tcPr>
          <w:p w:rsidR="00DB124A" w:rsidRDefault="00DB124A"/>
        </w:tc>
        <w:tc>
          <w:tcPr>
            <w:tcW w:w="0" w:type="auto"/>
            <w:vMerge/>
            <w:tcBorders>
              <w:top w:val="nil"/>
            </w:tcBorders>
            <w:tcMar>
              <w:top w:w="50" w:type="dxa"/>
              <w:left w:w="100" w:type="dxa"/>
            </w:tcMar>
          </w:tcPr>
          <w:p w:rsidR="00DB124A" w:rsidRDefault="00DB124A"/>
        </w:tc>
        <w:tc>
          <w:tcPr>
            <w:tcW w:w="798" w:type="dxa"/>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124A" w:rsidRDefault="00DB124A">
            <w:pPr>
              <w:spacing w:after="0"/>
              <w:ind w:left="135"/>
            </w:pPr>
          </w:p>
        </w:tc>
        <w:tc>
          <w:tcPr>
            <w:tcW w:w="1490" w:type="dxa"/>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24A" w:rsidRDefault="00DB124A">
            <w:pPr>
              <w:spacing w:after="0"/>
              <w:ind w:left="135"/>
            </w:pPr>
          </w:p>
        </w:tc>
        <w:tc>
          <w:tcPr>
            <w:tcW w:w="1592" w:type="dxa"/>
            <w:tcMar>
              <w:top w:w="50" w:type="dxa"/>
              <w:left w:w="100" w:type="dxa"/>
            </w:tcMar>
            <w:vAlign w:val="center"/>
          </w:tcPr>
          <w:p w:rsidR="00DB124A" w:rsidRDefault="00EA44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24A" w:rsidRDefault="00DB124A">
            <w:pPr>
              <w:spacing w:after="0"/>
              <w:ind w:left="135"/>
            </w:pPr>
          </w:p>
        </w:tc>
        <w:tc>
          <w:tcPr>
            <w:tcW w:w="0" w:type="auto"/>
            <w:vMerge/>
            <w:tcBorders>
              <w:top w:val="nil"/>
            </w:tcBorders>
            <w:tcMar>
              <w:top w:w="50" w:type="dxa"/>
              <w:left w:w="100" w:type="dxa"/>
            </w:tcMar>
          </w:tcPr>
          <w:p w:rsidR="00DB124A" w:rsidRDefault="00DB124A"/>
        </w:tc>
        <w:tc>
          <w:tcPr>
            <w:tcW w:w="0" w:type="auto"/>
            <w:vMerge/>
            <w:tcBorders>
              <w:top w:val="nil"/>
            </w:tcBorders>
            <w:tcMar>
              <w:top w:w="50" w:type="dxa"/>
              <w:left w:w="100" w:type="dxa"/>
            </w:tcMar>
          </w:tcPr>
          <w:p w:rsidR="00DB124A" w:rsidRDefault="00DB124A"/>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темы "Координаты вектора на плоскости и в пространстве"</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02.09.2024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темы "Скалярное произведение векторов"</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04.09.2024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темы "Вычисление угла между векторами в пространстве"</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05.09.2024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темы "Уравнение прямой, проходящей через две точки"</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09.09.2024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Уравнение плоскости, нормаль, уравнение плоскости в отрезках</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11.09.2024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Уравнение плоскости, нормаль, уравнение плоскости в отрезках</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12.09.2024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16.09.2024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18.09.2024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19.09.2024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10</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Аналитические методы расчёта угла между </w:t>
            </w:r>
            <w:proofErr w:type="gramStart"/>
            <w:r w:rsidRPr="00EB268A">
              <w:rPr>
                <w:rFonts w:ascii="Times New Roman" w:hAnsi="Times New Roman"/>
                <w:color w:val="000000"/>
                <w:sz w:val="24"/>
                <w:lang w:val="ru-RU"/>
              </w:rPr>
              <w:t>прямыми</w:t>
            </w:r>
            <w:proofErr w:type="gramEnd"/>
            <w:r w:rsidRPr="00EB268A">
              <w:rPr>
                <w:rFonts w:ascii="Times New Roman" w:hAnsi="Times New Roman"/>
                <w:color w:val="000000"/>
                <w:sz w:val="24"/>
                <w:lang w:val="ru-RU"/>
              </w:rPr>
              <w:t xml:space="preserve"> в многогранниках</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23.09.2024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11</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Аналитические методы расчёта угла </w:t>
            </w:r>
            <w:r w:rsidRPr="00EB268A">
              <w:rPr>
                <w:rFonts w:ascii="Times New Roman" w:hAnsi="Times New Roman"/>
                <w:color w:val="000000"/>
                <w:sz w:val="24"/>
                <w:lang w:val="ru-RU"/>
              </w:rPr>
              <w:lastRenderedPageBreak/>
              <w:t>между плоскостями в многогранниках</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Формула расстояния от точки до плоскости в координатах</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26.09.2024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13</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Нахождение расстояний от точки до плоскости в кубе</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30.09.2024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14</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Нахождение расстояний от точки до плоскости в правильной пирамиде</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02.10.2024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15</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03.10.2024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16</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07.10.2024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17</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09.10.2024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18</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10.10.2024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19</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Параллельные прямые и плоскости: параллельные сечения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14.10.2024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20</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Параллельные прямые и плоскости: расчёт отношений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16.10.2024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21</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Параллельные прямые и плоскости: углы между </w:t>
            </w:r>
            <w:proofErr w:type="gramStart"/>
            <w:r w:rsidRPr="00EB268A">
              <w:rPr>
                <w:rFonts w:ascii="Times New Roman" w:hAnsi="Times New Roman"/>
                <w:color w:val="000000"/>
                <w:sz w:val="24"/>
                <w:lang w:val="ru-RU"/>
              </w:rPr>
              <w:t>скрещивающимися</w:t>
            </w:r>
            <w:proofErr w:type="gramEnd"/>
            <w:r w:rsidRPr="00EB268A">
              <w:rPr>
                <w:rFonts w:ascii="Times New Roman" w:hAnsi="Times New Roman"/>
                <w:color w:val="000000"/>
                <w:sz w:val="24"/>
                <w:lang w:val="ru-RU"/>
              </w:rPr>
              <w:t xml:space="preserve"> прямыми</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17.10.2024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21.10.2024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23</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Перпендикулярные прямые и </w:t>
            </w:r>
            <w:r w:rsidRPr="00EB268A">
              <w:rPr>
                <w:rFonts w:ascii="Times New Roman" w:hAnsi="Times New Roman"/>
                <w:color w:val="000000"/>
                <w:sz w:val="24"/>
                <w:lang w:val="ru-RU"/>
              </w:rPr>
              <w:lastRenderedPageBreak/>
              <w:t>плоскости: теорема о трех перпендикулярах</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Перпендикулярные прямые и плоскости: вычисления длин в многогранниках</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24.10.2024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25</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06.11.2024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26</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07.11.2024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27</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11.11.2024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28</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13.11.2024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29</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14.11.2024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30</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Контрольная работа "Повторение: многогранники, сечения многогранников"</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18.11.2024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31</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Объём тела. Объем прямоугольного параллелепипеда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20.11.2024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Задачи об удвоении куба, о квадратуре куба; о трисекции угла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21.11.2024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33</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Стереометрические задачи, связанные с </w:t>
            </w:r>
            <w:r w:rsidRPr="00EB268A">
              <w:rPr>
                <w:rFonts w:ascii="Times New Roman" w:hAnsi="Times New Roman"/>
                <w:color w:val="000000"/>
                <w:sz w:val="24"/>
                <w:lang w:val="ru-RU"/>
              </w:rPr>
              <w:lastRenderedPageBreak/>
              <w:t>объёмом прямоугольного параллелепипеда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27.11.2024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35</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28.11.2024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36</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Стереометрические задачи, связанные с вычислением объёмов прямой призмы</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02.12.2024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37</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Прикладные задачи, связанные с объёмом прямой призмы</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04.12.2024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38</w:t>
            </w:r>
          </w:p>
        </w:tc>
        <w:tc>
          <w:tcPr>
            <w:tcW w:w="3168" w:type="dxa"/>
            <w:tcMar>
              <w:top w:w="50" w:type="dxa"/>
              <w:left w:w="100" w:type="dxa"/>
            </w:tcMar>
            <w:vAlign w:val="center"/>
          </w:tcPr>
          <w:p w:rsidR="00DB124A" w:rsidRDefault="00EA4433">
            <w:pPr>
              <w:spacing w:after="0"/>
              <w:ind w:left="135"/>
            </w:pPr>
            <w:r w:rsidRPr="00EB268A">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05.12.2024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39</w:t>
            </w:r>
          </w:p>
        </w:tc>
        <w:tc>
          <w:tcPr>
            <w:tcW w:w="3168" w:type="dxa"/>
            <w:tcMar>
              <w:top w:w="50" w:type="dxa"/>
              <w:left w:w="100" w:type="dxa"/>
            </w:tcMar>
            <w:vAlign w:val="center"/>
          </w:tcPr>
          <w:p w:rsidR="00DB124A" w:rsidRDefault="00EA4433">
            <w:pPr>
              <w:spacing w:after="0"/>
              <w:ind w:left="135"/>
            </w:pPr>
            <w:r w:rsidRPr="00EB268A">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09.12.2024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40</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Формула объёма пирамиды. Отношение объемов пирамид с общим углом</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11.12.2024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41</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Формула объёма пирамиды. Отношение объемов пирамид с общим углом</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12.12.2024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Стереометрические задачи, связанные с объёмами наклонной призмы</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16.12.2024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43</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Стереометрические задачи, связанные с объёмами пирамиды</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18.12.2024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44</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Прикладные задачи по теме "Объёмы </w:t>
            </w:r>
            <w:r w:rsidRPr="00EB268A">
              <w:rPr>
                <w:rFonts w:ascii="Times New Roman" w:hAnsi="Times New Roman"/>
                <w:color w:val="000000"/>
                <w:sz w:val="24"/>
                <w:lang w:val="ru-RU"/>
              </w:rPr>
              <w:lastRenderedPageBreak/>
              <w:t>тел", связанные с объёмом наклонной призмы</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Прикладные задачи по теме "Объёмы тел", связанные с объёмом пирамиды</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23.12.2024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46</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Применение объёмов. Вычисление расстояния до плоскости</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25.12.2024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47</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26.12.2024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48</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Цилиндрическая поверхность, образующие цилиндрической поверхности</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28.12.2024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49</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Цилиндр. Прямой круговой цилиндр. Площадь поверхности цилиндра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09.01.2025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50</w:t>
            </w:r>
          </w:p>
        </w:tc>
        <w:tc>
          <w:tcPr>
            <w:tcW w:w="3168" w:type="dxa"/>
            <w:tcMar>
              <w:top w:w="50" w:type="dxa"/>
              <w:left w:w="100" w:type="dxa"/>
            </w:tcMar>
            <w:vAlign w:val="center"/>
          </w:tcPr>
          <w:p w:rsidR="00DB124A" w:rsidRDefault="00EA4433">
            <w:pPr>
              <w:spacing w:after="0"/>
              <w:ind w:left="135"/>
            </w:pPr>
            <w:r w:rsidRPr="00EB268A">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13.01.2025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51</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Сечение конуса плоскостью, параллельной плоскости основания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15.01.2025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Усечённый конус. Изображение конусов и усечённых конусов</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16.01.2025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53</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Площадь боковой поверхности и полной поверхности конуса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20.01.2025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54</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Площадь боковой поверхности и полной поверхности конуса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22.01.2025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55</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23.01.2025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56</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Стереометрические задачи на доказательство и вычисление, </w:t>
            </w:r>
            <w:r w:rsidRPr="00EB268A">
              <w:rPr>
                <w:rFonts w:ascii="Times New Roman" w:hAnsi="Times New Roman"/>
                <w:color w:val="000000"/>
                <w:sz w:val="24"/>
                <w:lang w:val="ru-RU"/>
              </w:rPr>
              <w:lastRenderedPageBreak/>
              <w:t>построением сечений цилиндра, конуса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27.01.2025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Прикладные задачи, связанные с цилиндром</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29.01.2025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58</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Прикладные задачи, связанные с цилиндром</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30.01.2025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59</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03.02.2025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60</w:t>
            </w:r>
          </w:p>
        </w:tc>
        <w:tc>
          <w:tcPr>
            <w:tcW w:w="3168" w:type="dxa"/>
            <w:tcMar>
              <w:top w:w="50" w:type="dxa"/>
              <w:left w:w="100" w:type="dxa"/>
            </w:tcMar>
            <w:vAlign w:val="center"/>
          </w:tcPr>
          <w:p w:rsidR="00DB124A" w:rsidRDefault="00EA4433">
            <w:pPr>
              <w:spacing w:after="0"/>
              <w:ind w:left="135"/>
            </w:pPr>
            <w:r w:rsidRPr="00EB268A">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05.02.2025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61</w:t>
            </w:r>
          </w:p>
        </w:tc>
        <w:tc>
          <w:tcPr>
            <w:tcW w:w="3168" w:type="dxa"/>
            <w:tcMar>
              <w:top w:w="50" w:type="dxa"/>
              <w:left w:w="100" w:type="dxa"/>
            </w:tcMar>
            <w:vAlign w:val="center"/>
          </w:tcPr>
          <w:p w:rsidR="00DB124A" w:rsidRDefault="00EA4433">
            <w:pPr>
              <w:spacing w:after="0"/>
              <w:ind w:left="135"/>
            </w:pPr>
            <w:r w:rsidRPr="00EB268A">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06.02.2025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Уравнение сферы. Площадь сферы и её частей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10.02.2025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63</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12.02.2025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64</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13.02.2025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65</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17.02.2025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66</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Прикладные задачи, связанные со сферой и шаром</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19.02.2025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67</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Повторение: окружность на плоскости, </w:t>
            </w:r>
            <w:r w:rsidRPr="00EB268A">
              <w:rPr>
                <w:rFonts w:ascii="Times New Roman" w:hAnsi="Times New Roman"/>
                <w:color w:val="000000"/>
                <w:sz w:val="24"/>
                <w:lang w:val="ru-RU"/>
              </w:rPr>
              <w:lastRenderedPageBreak/>
              <w:t>вычисления в окружности, стандартные подобия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Различные комбинации тел вращения и многогранников</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24.02.2025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69</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Задачи по теме "Тела и поверхности вращения"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26.02.2025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70</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Задачи по теме "Тела и поверхности вращения"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27.02.2025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71</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Контрольная работа "Тела и поверхности вращения"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03.03.2025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Объём цилиндра. Теорема об объёме прямого цилиндра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05.03.2025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73</w:t>
            </w:r>
          </w:p>
        </w:tc>
        <w:tc>
          <w:tcPr>
            <w:tcW w:w="3168" w:type="dxa"/>
            <w:tcMar>
              <w:top w:w="50" w:type="dxa"/>
              <w:left w:w="100" w:type="dxa"/>
            </w:tcMar>
            <w:vAlign w:val="center"/>
          </w:tcPr>
          <w:p w:rsidR="00DB124A" w:rsidRDefault="00EA4433">
            <w:pPr>
              <w:spacing w:after="0"/>
              <w:ind w:left="135"/>
            </w:pPr>
            <w:r w:rsidRPr="00EB268A">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06.03.2025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74</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Площади боковой и полной поверхности конуса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10.03.2025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75</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Стереометрические задачи, связанные с вычислением объёмов цилиндра, конуса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12.03.2025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76</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Прикладные задачи по теме "Объёмы и площади поверхностей тел"</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13.03.2025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77</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17.03.2025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DB124A" w:rsidRDefault="00EA4433">
            <w:pPr>
              <w:spacing w:after="0"/>
              <w:ind w:left="135"/>
            </w:pPr>
            <w:r w:rsidRPr="00EB268A">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19.03.2025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79</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20.03.2025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80</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Контрольная работа "Площади поверхности и объёмы круглых тел"</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24.03.2025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81</w:t>
            </w:r>
          </w:p>
        </w:tc>
        <w:tc>
          <w:tcPr>
            <w:tcW w:w="3168" w:type="dxa"/>
            <w:tcMar>
              <w:top w:w="50" w:type="dxa"/>
              <w:left w:w="100" w:type="dxa"/>
            </w:tcMar>
            <w:vAlign w:val="center"/>
          </w:tcPr>
          <w:p w:rsidR="00DB124A" w:rsidRDefault="00EA4433">
            <w:pPr>
              <w:spacing w:after="0"/>
              <w:ind w:left="135"/>
            </w:pPr>
            <w:r w:rsidRPr="00EB268A">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26.03.2025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27.03.2025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83</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Преобразования подобия. Прямая и сфера Эйлера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07.04.2025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84</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Геометрические задачи на применение движения</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09.04.2025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85</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Контрольная работа "Векторы в пространстве"</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10.04.2025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86</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w:t>
            </w:r>
            <w:r w:rsidRPr="00EB268A">
              <w:rPr>
                <w:rFonts w:ascii="Times New Roman" w:hAnsi="Times New Roman"/>
                <w:color w:val="000000"/>
                <w:sz w:val="24"/>
                <w:lang w:val="ru-RU"/>
              </w:rPr>
              <w:lastRenderedPageBreak/>
              <w:t>"Параллельность прямых и плоскостей в пространстве"</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14.04.2025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16.04.2025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88</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17.04.2025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89</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21.04.2025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90</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23.04.2025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91</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24.04.2025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28.04.2025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93</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30.04.2025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DB124A" w:rsidRDefault="00EA443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8"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05.05.2025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95</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Повторение, обобщение и систематизация знаний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07.05.2025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96</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12.05.2025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97</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14.05.2025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98</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15.05.2025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99</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19.05.2025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100</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21.05.2025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t>101</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 xml:space="preserve">История развития стереометрии как науки и её роль в развитии современных инженерных и </w:t>
            </w:r>
            <w:r w:rsidRPr="00EB268A">
              <w:rPr>
                <w:rFonts w:ascii="Times New Roman" w:hAnsi="Times New Roman"/>
                <w:color w:val="000000"/>
                <w:sz w:val="24"/>
                <w:lang w:val="ru-RU"/>
              </w:rPr>
              <w:lastRenderedPageBreak/>
              <w:t>компьютерных технологий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22.05.2025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454" w:type="dxa"/>
            <w:tcMar>
              <w:top w:w="50" w:type="dxa"/>
              <w:left w:w="100" w:type="dxa"/>
            </w:tcMar>
            <w:vAlign w:val="center"/>
          </w:tcPr>
          <w:p w:rsidR="00DB124A" w:rsidRDefault="00EA4433">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B124A" w:rsidRDefault="00DB124A">
            <w:pPr>
              <w:spacing w:after="0"/>
              <w:ind w:left="135"/>
              <w:jc w:val="center"/>
            </w:pPr>
          </w:p>
        </w:tc>
        <w:tc>
          <w:tcPr>
            <w:tcW w:w="1592" w:type="dxa"/>
            <w:tcMar>
              <w:top w:w="50" w:type="dxa"/>
              <w:left w:w="100" w:type="dxa"/>
            </w:tcMar>
            <w:vAlign w:val="center"/>
          </w:tcPr>
          <w:p w:rsidR="00DB124A" w:rsidRDefault="00DB124A">
            <w:pPr>
              <w:spacing w:after="0"/>
              <w:ind w:left="135"/>
              <w:jc w:val="center"/>
            </w:pPr>
          </w:p>
        </w:tc>
        <w:tc>
          <w:tcPr>
            <w:tcW w:w="1225" w:type="dxa"/>
            <w:tcMar>
              <w:top w:w="50" w:type="dxa"/>
              <w:left w:w="100" w:type="dxa"/>
            </w:tcMar>
            <w:vAlign w:val="center"/>
          </w:tcPr>
          <w:p w:rsidR="00DB124A" w:rsidRDefault="00EA4433">
            <w:pPr>
              <w:spacing w:after="0"/>
              <w:ind w:left="135"/>
            </w:pPr>
            <w:r>
              <w:rPr>
                <w:rFonts w:ascii="Times New Roman" w:hAnsi="Times New Roman"/>
                <w:color w:val="000000"/>
                <w:sz w:val="24"/>
              </w:rPr>
              <w:t xml:space="preserve"> 26.05.2025 </w:t>
            </w:r>
          </w:p>
        </w:tc>
        <w:tc>
          <w:tcPr>
            <w:tcW w:w="1939" w:type="dxa"/>
            <w:tcMar>
              <w:top w:w="50" w:type="dxa"/>
              <w:left w:w="100" w:type="dxa"/>
            </w:tcMar>
            <w:vAlign w:val="center"/>
          </w:tcPr>
          <w:p w:rsidR="00DB124A" w:rsidRDefault="00DB124A">
            <w:pPr>
              <w:spacing w:after="0"/>
              <w:ind w:left="135"/>
            </w:pPr>
          </w:p>
        </w:tc>
      </w:tr>
      <w:tr w:rsidR="00DB124A">
        <w:trPr>
          <w:trHeight w:val="144"/>
          <w:tblCellSpacing w:w="20" w:type="nil"/>
        </w:trPr>
        <w:tc>
          <w:tcPr>
            <w:tcW w:w="0" w:type="auto"/>
            <w:gridSpan w:val="2"/>
            <w:tcMar>
              <w:top w:w="50" w:type="dxa"/>
              <w:left w:w="100" w:type="dxa"/>
            </w:tcMar>
            <w:vAlign w:val="center"/>
          </w:tcPr>
          <w:p w:rsidR="00DB124A" w:rsidRPr="00EB268A" w:rsidRDefault="00EA4433">
            <w:pPr>
              <w:spacing w:after="0"/>
              <w:ind w:left="135"/>
              <w:rPr>
                <w:lang w:val="ru-RU"/>
              </w:rPr>
            </w:pPr>
            <w:r w:rsidRPr="00EB268A">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DB124A" w:rsidRDefault="00EA4433">
            <w:pPr>
              <w:spacing w:after="0"/>
              <w:ind w:left="135"/>
              <w:jc w:val="center"/>
            </w:pPr>
            <w:r w:rsidRPr="00EB268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0"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rsidR="00DB124A" w:rsidRDefault="00EA44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124A" w:rsidRDefault="00DB124A"/>
        </w:tc>
      </w:tr>
    </w:tbl>
    <w:p w:rsidR="00DB124A" w:rsidRDefault="00DB124A">
      <w:pPr>
        <w:sectPr w:rsidR="00DB124A">
          <w:pgSz w:w="16383" w:h="11906" w:orient="landscape"/>
          <w:pgMar w:top="1134" w:right="850" w:bottom="1134" w:left="1701" w:header="720" w:footer="720" w:gutter="0"/>
          <w:cols w:space="720"/>
        </w:sectPr>
      </w:pPr>
    </w:p>
    <w:p w:rsidR="00DB124A" w:rsidRPr="00C20558" w:rsidRDefault="00EA4433">
      <w:pPr>
        <w:spacing w:after="0"/>
        <w:ind w:left="120"/>
        <w:rPr>
          <w:lang w:val="ru-RU"/>
        </w:rPr>
      </w:pPr>
      <w:bookmarkStart w:id="11" w:name="block-38854934"/>
      <w:bookmarkEnd w:id="10"/>
      <w:r w:rsidRPr="00C20558">
        <w:rPr>
          <w:rFonts w:ascii="Times New Roman" w:hAnsi="Times New Roman"/>
          <w:b/>
          <w:color w:val="000000"/>
          <w:sz w:val="28"/>
          <w:lang w:val="ru-RU"/>
        </w:rPr>
        <w:lastRenderedPageBreak/>
        <w:t>УЧЕБНО-МЕТОДИЧЕСКОЕ ОБЕСПЕЧЕНИЕ ОБРАЗОВАТЕЛЬНОГО ПРОЦЕССА</w:t>
      </w:r>
    </w:p>
    <w:p w:rsidR="00DB124A" w:rsidRDefault="00EA4433">
      <w:pPr>
        <w:spacing w:after="0" w:line="480" w:lineRule="auto"/>
        <w:ind w:left="120"/>
      </w:pPr>
      <w:r>
        <w:rPr>
          <w:rFonts w:ascii="Times New Roman" w:hAnsi="Times New Roman"/>
          <w:b/>
          <w:color w:val="000000"/>
          <w:sz w:val="28"/>
        </w:rPr>
        <w:t>ОБЯЗАТЕЛЬНЫЕ УЧЕБНЫЕ МАТЕРИАЛЫ ДЛЯ УЧЕНИКА</w:t>
      </w:r>
    </w:p>
    <w:p w:rsidR="00DB124A" w:rsidRDefault="00DB124A">
      <w:pPr>
        <w:spacing w:after="0" w:line="480" w:lineRule="auto"/>
        <w:ind w:left="120"/>
      </w:pPr>
    </w:p>
    <w:p w:rsidR="00DB124A" w:rsidRPr="00EB268A" w:rsidRDefault="00EA4433">
      <w:pPr>
        <w:spacing w:after="0" w:line="480" w:lineRule="auto"/>
        <w:ind w:left="120"/>
        <w:rPr>
          <w:lang w:val="ru-RU"/>
        </w:rPr>
      </w:pPr>
      <w:r w:rsidRPr="00EB268A">
        <w:rPr>
          <w:rFonts w:ascii="Times New Roman" w:hAnsi="Times New Roman"/>
          <w:color w:val="000000"/>
          <w:sz w:val="28"/>
          <w:lang w:val="ru-RU"/>
        </w:rPr>
        <w:t>Математика: алгебра и начала математического анализа, геометрия.</w:t>
      </w:r>
      <w:r w:rsidRPr="00EB268A">
        <w:rPr>
          <w:sz w:val="28"/>
          <w:lang w:val="ru-RU"/>
        </w:rPr>
        <w:br/>
      </w:r>
      <w:r w:rsidRPr="00EB268A">
        <w:rPr>
          <w:rFonts w:ascii="Times New Roman" w:hAnsi="Times New Roman"/>
          <w:color w:val="000000"/>
          <w:sz w:val="28"/>
          <w:lang w:val="ru-RU"/>
        </w:rPr>
        <w:t xml:space="preserve"> Геометрия, 10-11 классы/ Бутузов В.Ф., Прасолов В.В. под редакцией</w:t>
      </w:r>
      <w:r w:rsidRPr="00EB268A">
        <w:rPr>
          <w:sz w:val="28"/>
          <w:lang w:val="ru-RU"/>
        </w:rPr>
        <w:br/>
      </w:r>
      <w:bookmarkStart w:id="12" w:name="6c21ead6-5875-46fb-8f95-29ebaf147b06"/>
      <w:r w:rsidRPr="00EB268A">
        <w:rPr>
          <w:rFonts w:ascii="Times New Roman" w:hAnsi="Times New Roman"/>
          <w:color w:val="000000"/>
          <w:sz w:val="28"/>
          <w:lang w:val="ru-RU"/>
        </w:rPr>
        <w:t xml:space="preserve"> </w:t>
      </w:r>
      <w:proofErr w:type="spellStart"/>
      <w:r w:rsidRPr="00EB268A">
        <w:rPr>
          <w:rFonts w:ascii="Times New Roman" w:hAnsi="Times New Roman"/>
          <w:color w:val="000000"/>
          <w:sz w:val="28"/>
          <w:lang w:val="ru-RU"/>
        </w:rPr>
        <w:t>Садовничего</w:t>
      </w:r>
      <w:proofErr w:type="spellEnd"/>
      <w:r w:rsidRPr="00EB268A">
        <w:rPr>
          <w:rFonts w:ascii="Times New Roman" w:hAnsi="Times New Roman"/>
          <w:color w:val="000000"/>
          <w:sz w:val="28"/>
          <w:lang w:val="ru-RU"/>
        </w:rPr>
        <w:t xml:space="preserve"> В.А., Акционерное общество «Издательство «Просвещение»</w:t>
      </w:r>
      <w:bookmarkEnd w:id="12"/>
    </w:p>
    <w:p w:rsidR="00DB124A" w:rsidRPr="00EB268A" w:rsidRDefault="00DB124A">
      <w:pPr>
        <w:spacing w:after="0"/>
        <w:ind w:left="120"/>
        <w:rPr>
          <w:lang w:val="ru-RU"/>
        </w:rPr>
      </w:pPr>
    </w:p>
    <w:p w:rsidR="00DB124A" w:rsidRPr="00EB268A" w:rsidRDefault="00EA4433">
      <w:pPr>
        <w:spacing w:after="0" w:line="480" w:lineRule="auto"/>
        <w:ind w:left="120"/>
        <w:rPr>
          <w:lang w:val="ru-RU"/>
        </w:rPr>
      </w:pPr>
      <w:r w:rsidRPr="00EB268A">
        <w:rPr>
          <w:rFonts w:ascii="Times New Roman" w:hAnsi="Times New Roman"/>
          <w:b/>
          <w:color w:val="000000"/>
          <w:sz w:val="28"/>
          <w:lang w:val="ru-RU"/>
        </w:rPr>
        <w:t>МЕТОДИЧЕСКИЕ МАТЕРИАЛЫ ДЛЯ УЧИТЕЛЯ</w:t>
      </w:r>
    </w:p>
    <w:p w:rsidR="00DB124A" w:rsidRPr="00EB268A" w:rsidRDefault="00EA4433">
      <w:pPr>
        <w:spacing w:after="0" w:line="480" w:lineRule="auto"/>
        <w:ind w:left="120"/>
        <w:rPr>
          <w:lang w:val="ru-RU"/>
        </w:rPr>
      </w:pPr>
      <w:r w:rsidRPr="00EB268A">
        <w:rPr>
          <w:rFonts w:ascii="Times New Roman" w:hAnsi="Times New Roman"/>
          <w:color w:val="000000"/>
          <w:sz w:val="28"/>
          <w:lang w:val="ru-RU"/>
        </w:rPr>
        <w:t>• Математика: алгебра и начала математического анализа, геометрия.</w:t>
      </w:r>
      <w:r w:rsidRPr="00EB268A">
        <w:rPr>
          <w:sz w:val="28"/>
          <w:lang w:val="ru-RU"/>
        </w:rPr>
        <w:br/>
      </w:r>
      <w:r w:rsidRPr="00EB268A">
        <w:rPr>
          <w:rFonts w:ascii="Times New Roman" w:hAnsi="Times New Roman"/>
          <w:color w:val="000000"/>
          <w:sz w:val="28"/>
          <w:lang w:val="ru-RU"/>
        </w:rPr>
        <w:t xml:space="preserve"> Геометрия, 10-11 классы/Бутузов В.Ф., Прасолов В.В. под редакцией</w:t>
      </w:r>
      <w:r w:rsidRPr="00EB268A">
        <w:rPr>
          <w:sz w:val="28"/>
          <w:lang w:val="ru-RU"/>
        </w:rPr>
        <w:br/>
      </w:r>
      <w:r w:rsidRPr="00EB268A">
        <w:rPr>
          <w:rFonts w:ascii="Times New Roman" w:hAnsi="Times New Roman"/>
          <w:color w:val="000000"/>
          <w:sz w:val="28"/>
          <w:lang w:val="ru-RU"/>
        </w:rPr>
        <w:t xml:space="preserve"> </w:t>
      </w:r>
      <w:proofErr w:type="spellStart"/>
      <w:r w:rsidRPr="00EB268A">
        <w:rPr>
          <w:rFonts w:ascii="Times New Roman" w:hAnsi="Times New Roman"/>
          <w:color w:val="000000"/>
          <w:sz w:val="28"/>
          <w:lang w:val="ru-RU"/>
        </w:rPr>
        <w:t>Садовничего</w:t>
      </w:r>
      <w:proofErr w:type="spellEnd"/>
      <w:r w:rsidRPr="00EB268A">
        <w:rPr>
          <w:rFonts w:ascii="Times New Roman" w:hAnsi="Times New Roman"/>
          <w:color w:val="000000"/>
          <w:sz w:val="28"/>
          <w:lang w:val="ru-RU"/>
        </w:rPr>
        <w:t xml:space="preserve"> В.А., Акционерное общество "Издательство "Просвещение"</w:t>
      </w:r>
      <w:r w:rsidRPr="00EB268A">
        <w:rPr>
          <w:sz w:val="28"/>
          <w:lang w:val="ru-RU"/>
        </w:rPr>
        <w:br/>
      </w:r>
      <w:r w:rsidRPr="00EB268A">
        <w:rPr>
          <w:rFonts w:ascii="Times New Roman" w:hAnsi="Times New Roman"/>
          <w:color w:val="000000"/>
          <w:sz w:val="28"/>
          <w:lang w:val="ru-RU"/>
        </w:rPr>
        <w:t xml:space="preserve"> • Геометрия. Дидактические материалы 10 класс. Автор: Бутузов В.Ф.,</w:t>
      </w:r>
      <w:r w:rsidRPr="00EB268A">
        <w:rPr>
          <w:sz w:val="28"/>
          <w:lang w:val="ru-RU"/>
        </w:rPr>
        <w:br/>
      </w:r>
      <w:r w:rsidRPr="00EB268A">
        <w:rPr>
          <w:rFonts w:ascii="Times New Roman" w:hAnsi="Times New Roman"/>
          <w:color w:val="000000"/>
          <w:sz w:val="28"/>
          <w:lang w:val="ru-RU"/>
        </w:rPr>
        <w:t xml:space="preserve"> Прасолов В.В., Акционерное общество "Издательство "Просвещение"</w:t>
      </w:r>
      <w:r w:rsidRPr="00EB268A">
        <w:rPr>
          <w:sz w:val="28"/>
          <w:lang w:val="ru-RU"/>
        </w:rPr>
        <w:br/>
      </w:r>
      <w:r w:rsidRPr="00EB268A">
        <w:rPr>
          <w:rFonts w:ascii="Times New Roman" w:hAnsi="Times New Roman"/>
          <w:color w:val="000000"/>
          <w:sz w:val="28"/>
          <w:lang w:val="ru-RU"/>
        </w:rPr>
        <w:t xml:space="preserve"> • Геометрия. Методические рекомендации к УМК "Геометрия 10-11</w:t>
      </w:r>
      <w:r w:rsidRPr="00EB268A">
        <w:rPr>
          <w:sz w:val="28"/>
          <w:lang w:val="ru-RU"/>
        </w:rPr>
        <w:br/>
      </w:r>
      <w:r w:rsidRPr="00EB268A">
        <w:rPr>
          <w:rFonts w:ascii="Times New Roman" w:hAnsi="Times New Roman"/>
          <w:color w:val="000000"/>
          <w:sz w:val="28"/>
          <w:lang w:val="ru-RU"/>
        </w:rPr>
        <w:t xml:space="preserve"> классы". Автор: Бутузов В.Ф., Прасолов В.В., Акционерное общество</w:t>
      </w:r>
      <w:r w:rsidRPr="00EB268A">
        <w:rPr>
          <w:sz w:val="28"/>
          <w:lang w:val="ru-RU"/>
        </w:rPr>
        <w:br/>
      </w:r>
      <w:r w:rsidRPr="00EB268A">
        <w:rPr>
          <w:rFonts w:ascii="Times New Roman" w:hAnsi="Times New Roman"/>
          <w:color w:val="000000"/>
          <w:sz w:val="28"/>
          <w:lang w:val="ru-RU"/>
        </w:rPr>
        <w:t xml:space="preserve"> "Издательство "Просвещение"</w:t>
      </w:r>
      <w:r w:rsidRPr="00EB268A">
        <w:rPr>
          <w:sz w:val="28"/>
          <w:lang w:val="ru-RU"/>
        </w:rPr>
        <w:br/>
      </w:r>
      <w:bookmarkStart w:id="13" w:name="b019da24-adf5-4c55-8faf-7d417badf439"/>
      <w:bookmarkEnd w:id="13"/>
    </w:p>
    <w:p w:rsidR="00DB124A" w:rsidRPr="00EB268A" w:rsidRDefault="00DB124A">
      <w:pPr>
        <w:spacing w:after="0"/>
        <w:ind w:left="120"/>
        <w:rPr>
          <w:lang w:val="ru-RU"/>
        </w:rPr>
      </w:pPr>
    </w:p>
    <w:p w:rsidR="00DB124A" w:rsidRPr="00EB268A" w:rsidRDefault="00EA4433">
      <w:pPr>
        <w:spacing w:after="0" w:line="480" w:lineRule="auto"/>
        <w:ind w:left="120"/>
        <w:rPr>
          <w:lang w:val="ru-RU"/>
        </w:rPr>
      </w:pPr>
      <w:r w:rsidRPr="00EB268A">
        <w:rPr>
          <w:rFonts w:ascii="Times New Roman" w:hAnsi="Times New Roman"/>
          <w:b/>
          <w:color w:val="000000"/>
          <w:sz w:val="28"/>
          <w:lang w:val="ru-RU"/>
        </w:rPr>
        <w:t>ЦИФРОВЫЕ ОБРАЗОВАТЕЛЬНЫЕ РЕСУРСЫ И РЕСУРСЫ СЕТИ ИНТЕРНЕТ</w:t>
      </w:r>
    </w:p>
    <w:p w:rsidR="00EA4433" w:rsidRPr="00EB268A" w:rsidRDefault="00EA4433" w:rsidP="00C20558">
      <w:pPr>
        <w:spacing w:after="0" w:line="480" w:lineRule="auto"/>
        <w:ind w:left="120"/>
        <w:rPr>
          <w:lang w:val="ru-RU"/>
        </w:rPr>
      </w:pPr>
      <w:proofErr w:type="gramStart"/>
      <w:r w:rsidRPr="00EB268A">
        <w:rPr>
          <w:rFonts w:ascii="Times New Roman" w:hAnsi="Times New Roman"/>
          <w:color w:val="000000"/>
          <w:sz w:val="28"/>
          <w:lang w:val="ru-RU"/>
        </w:rPr>
        <w:t xml:space="preserve">•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window</w:t>
      </w:r>
      <w:r w:rsidRPr="00EB268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Электронная библиотека учебников и методических</w:t>
      </w:r>
      <w:r w:rsidRPr="00EB268A">
        <w:rPr>
          <w:sz w:val="28"/>
          <w:lang w:val="ru-RU"/>
        </w:rPr>
        <w:br/>
      </w:r>
      <w:r w:rsidRPr="00EB268A">
        <w:rPr>
          <w:rFonts w:ascii="Times New Roman" w:hAnsi="Times New Roman"/>
          <w:color w:val="000000"/>
          <w:sz w:val="28"/>
          <w:lang w:val="ru-RU"/>
        </w:rPr>
        <w:lastRenderedPageBreak/>
        <w:t xml:space="preserve"> материалов</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www</w:t>
      </w:r>
      <w:r w:rsidRPr="00EB268A">
        <w:rPr>
          <w:rFonts w:ascii="Times New Roman" w:hAnsi="Times New Roman"/>
          <w:color w:val="000000"/>
          <w:sz w:val="28"/>
          <w:lang w:val="ru-RU"/>
        </w:rPr>
        <w:t>.</w:t>
      </w:r>
      <w:r>
        <w:rPr>
          <w:rFonts w:ascii="Times New Roman" w:hAnsi="Times New Roman"/>
          <w:color w:val="000000"/>
          <w:sz w:val="28"/>
        </w:rPr>
        <w:t>math</w:t>
      </w:r>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Материалы по математике в Единой коллекции</w:t>
      </w:r>
      <w:r w:rsidRPr="00EB268A">
        <w:rPr>
          <w:sz w:val="28"/>
          <w:lang w:val="ru-RU"/>
        </w:rPr>
        <w:br/>
      </w:r>
      <w:r w:rsidRPr="00EB268A">
        <w:rPr>
          <w:rFonts w:ascii="Times New Roman" w:hAnsi="Times New Roman"/>
          <w:color w:val="000000"/>
          <w:sz w:val="28"/>
          <w:lang w:val="ru-RU"/>
        </w:rPr>
        <w:t xml:space="preserve"> цифровых образовательных ресурсов</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www</w:t>
      </w:r>
      <w:r w:rsidRPr="00EB268A">
        <w:rPr>
          <w:rFonts w:ascii="Times New Roman" w:hAnsi="Times New Roman"/>
          <w:color w:val="000000"/>
          <w:sz w:val="28"/>
          <w:lang w:val="ru-RU"/>
        </w:rPr>
        <w:t>.</w:t>
      </w:r>
      <w:proofErr w:type="spellStart"/>
      <w:r>
        <w:rPr>
          <w:rFonts w:ascii="Times New Roman" w:hAnsi="Times New Roman"/>
          <w:color w:val="000000"/>
          <w:sz w:val="28"/>
        </w:rPr>
        <w:t>bymath</w:t>
      </w:r>
      <w:proofErr w:type="spellEnd"/>
      <w:r w:rsidRPr="00EB268A">
        <w:rPr>
          <w:rFonts w:ascii="Times New Roman" w:hAnsi="Times New Roman"/>
          <w:color w:val="000000"/>
          <w:sz w:val="28"/>
          <w:lang w:val="ru-RU"/>
        </w:rPr>
        <w:t>.</w:t>
      </w:r>
      <w:r>
        <w:rPr>
          <w:rFonts w:ascii="Times New Roman" w:hAnsi="Times New Roman"/>
          <w:color w:val="000000"/>
          <w:sz w:val="28"/>
        </w:rPr>
        <w:t>ne</w:t>
      </w:r>
      <w:r w:rsidRPr="00EB268A">
        <w:rPr>
          <w:rFonts w:ascii="Times New Roman" w:hAnsi="Times New Roman"/>
          <w:color w:val="000000"/>
          <w:sz w:val="28"/>
          <w:lang w:val="ru-RU"/>
        </w:rPr>
        <w:t xml:space="preserve"> </w:t>
      </w:r>
      <w:r>
        <w:rPr>
          <w:rFonts w:ascii="Times New Roman" w:hAnsi="Times New Roman"/>
          <w:color w:val="000000"/>
          <w:sz w:val="28"/>
        </w:rPr>
        <w:t>t</w:t>
      </w:r>
      <w:r w:rsidRPr="00EB268A">
        <w:rPr>
          <w:rFonts w:ascii="Times New Roman" w:hAnsi="Times New Roman"/>
          <w:color w:val="000000"/>
          <w:sz w:val="28"/>
          <w:lang w:val="ru-RU"/>
        </w:rPr>
        <w:t xml:space="preserve"> Газета «Математика» Издательского дома «Первое</w:t>
      </w:r>
      <w:r w:rsidRPr="00EB268A">
        <w:rPr>
          <w:sz w:val="28"/>
          <w:lang w:val="ru-RU"/>
        </w:rPr>
        <w:br/>
      </w:r>
      <w:r w:rsidRPr="00EB268A">
        <w:rPr>
          <w:rFonts w:ascii="Times New Roman" w:hAnsi="Times New Roman"/>
          <w:color w:val="000000"/>
          <w:sz w:val="28"/>
          <w:lang w:val="ru-RU"/>
        </w:rPr>
        <w:t xml:space="preserve"> сентября»</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www</w:t>
      </w:r>
      <w:r w:rsidRPr="00EB268A">
        <w:rPr>
          <w:rFonts w:ascii="Times New Roman" w:hAnsi="Times New Roman"/>
          <w:color w:val="000000"/>
          <w:sz w:val="28"/>
          <w:lang w:val="ru-RU"/>
        </w:rPr>
        <w:t>.</w:t>
      </w:r>
      <w:proofErr w:type="spellStart"/>
      <w:r>
        <w:rPr>
          <w:rFonts w:ascii="Times New Roman" w:hAnsi="Times New Roman"/>
          <w:color w:val="000000"/>
          <w:sz w:val="28"/>
        </w:rPr>
        <w:t>uztest</w:t>
      </w:r>
      <w:proofErr w:type="spellEnd"/>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Задачи по геометрии: информационно-поисковая</w:t>
      </w:r>
      <w:r w:rsidRPr="00EB268A">
        <w:rPr>
          <w:sz w:val="28"/>
          <w:lang w:val="ru-RU"/>
        </w:rPr>
        <w:br/>
      </w:r>
      <w:r w:rsidRPr="00EB268A">
        <w:rPr>
          <w:rFonts w:ascii="Times New Roman" w:hAnsi="Times New Roman"/>
          <w:color w:val="000000"/>
          <w:sz w:val="28"/>
          <w:lang w:val="ru-RU"/>
        </w:rPr>
        <w:t xml:space="preserve"> система</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www</w:t>
      </w:r>
      <w:r w:rsidRPr="00EB268A">
        <w:rPr>
          <w:rFonts w:ascii="Times New Roman" w:hAnsi="Times New Roman"/>
          <w:color w:val="000000"/>
          <w:sz w:val="28"/>
          <w:lang w:val="ru-RU"/>
        </w:rPr>
        <w:t>.</w:t>
      </w:r>
      <w:r>
        <w:rPr>
          <w:rFonts w:ascii="Times New Roman" w:hAnsi="Times New Roman"/>
          <w:color w:val="000000"/>
          <w:sz w:val="28"/>
        </w:rPr>
        <w:t>problems</w:t>
      </w:r>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Компьютерная математика в школе</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school</w:t>
      </w:r>
      <w:r w:rsidRPr="00EB268A">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Математика.</w:t>
      </w:r>
      <w:proofErr w:type="gramEnd"/>
      <w:r w:rsidRPr="00EB268A">
        <w:rPr>
          <w:rFonts w:ascii="Times New Roman" w:hAnsi="Times New Roman"/>
          <w:color w:val="000000"/>
          <w:sz w:val="28"/>
          <w:lang w:val="ru-RU"/>
        </w:rPr>
        <w:t xml:space="preserve"> Школа. Будущее. Сайт учителя</w:t>
      </w:r>
      <w:r w:rsidRPr="00EB268A">
        <w:rPr>
          <w:sz w:val="28"/>
          <w:lang w:val="ru-RU"/>
        </w:rPr>
        <w:br/>
      </w:r>
      <w:r w:rsidRPr="00EB268A">
        <w:rPr>
          <w:rFonts w:ascii="Times New Roman" w:hAnsi="Times New Roman"/>
          <w:color w:val="000000"/>
          <w:sz w:val="28"/>
          <w:lang w:val="ru-RU"/>
        </w:rPr>
        <w:t xml:space="preserve"> математики А.В. </w:t>
      </w:r>
      <w:proofErr w:type="spellStart"/>
      <w:r w:rsidRPr="00EB268A">
        <w:rPr>
          <w:rFonts w:ascii="Times New Roman" w:hAnsi="Times New Roman"/>
          <w:color w:val="000000"/>
          <w:sz w:val="28"/>
          <w:lang w:val="ru-RU"/>
        </w:rPr>
        <w:t>Шевкина</w:t>
      </w:r>
      <w:proofErr w:type="spellEnd"/>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www</w:t>
      </w:r>
      <w:r w:rsidRPr="00EB268A">
        <w:rPr>
          <w:rFonts w:ascii="Times New Roman" w:hAnsi="Times New Roman"/>
          <w:color w:val="000000"/>
          <w:sz w:val="28"/>
          <w:lang w:val="ru-RU"/>
        </w:rPr>
        <w:t>.</w:t>
      </w:r>
      <w:r>
        <w:rPr>
          <w:rFonts w:ascii="Times New Roman" w:hAnsi="Times New Roman"/>
          <w:color w:val="000000"/>
          <w:sz w:val="28"/>
        </w:rPr>
        <w:t>etudes</w:t>
      </w:r>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Математическое образование: прошлое и настоящее.</w:t>
      </w:r>
      <w:r w:rsidRPr="00EB268A">
        <w:rPr>
          <w:sz w:val="28"/>
          <w:lang w:val="ru-RU"/>
        </w:rPr>
        <w:br/>
      </w:r>
      <w:r w:rsidRPr="00EB268A">
        <w:rPr>
          <w:rFonts w:ascii="Times New Roman" w:hAnsi="Times New Roman"/>
          <w:color w:val="000000"/>
          <w:sz w:val="28"/>
          <w:lang w:val="ru-RU"/>
        </w:rPr>
        <w:t xml:space="preserve"> </w:t>
      </w:r>
      <w:proofErr w:type="spellStart"/>
      <w:proofErr w:type="gramStart"/>
      <w:r w:rsidRPr="00EB268A">
        <w:rPr>
          <w:rFonts w:ascii="Times New Roman" w:hAnsi="Times New Roman"/>
          <w:color w:val="000000"/>
          <w:sz w:val="28"/>
          <w:lang w:val="ru-RU"/>
        </w:rPr>
        <w:t>Интернетбиблиотека</w:t>
      </w:r>
      <w:proofErr w:type="spellEnd"/>
      <w:r w:rsidRPr="00EB268A">
        <w:rPr>
          <w:rFonts w:ascii="Times New Roman" w:hAnsi="Times New Roman"/>
          <w:color w:val="000000"/>
          <w:sz w:val="28"/>
          <w:lang w:val="ru-RU"/>
        </w:rPr>
        <w:t xml:space="preserve"> по методике преподавания математики</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www</w:t>
      </w:r>
      <w:r w:rsidRPr="00EB268A">
        <w:rPr>
          <w:rFonts w:ascii="Times New Roman" w:hAnsi="Times New Roman"/>
          <w:color w:val="000000"/>
          <w:sz w:val="28"/>
          <w:lang w:val="ru-RU"/>
        </w:rPr>
        <w:t>.</w:t>
      </w:r>
      <w:proofErr w:type="spellStart"/>
      <w:r>
        <w:rPr>
          <w:rFonts w:ascii="Times New Roman" w:hAnsi="Times New Roman"/>
          <w:color w:val="000000"/>
          <w:sz w:val="28"/>
        </w:rPr>
        <w:t>exponenta</w:t>
      </w:r>
      <w:proofErr w:type="spellEnd"/>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Портал </w:t>
      </w:r>
      <w:proofErr w:type="spellStart"/>
      <w:r>
        <w:rPr>
          <w:rFonts w:ascii="Times New Roman" w:hAnsi="Times New Roman"/>
          <w:color w:val="000000"/>
          <w:sz w:val="28"/>
        </w:rPr>
        <w:t>Allmath</w:t>
      </w:r>
      <w:proofErr w:type="spellEnd"/>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 Вся математика в одном</w:t>
      </w:r>
      <w:r w:rsidRPr="00EB268A">
        <w:rPr>
          <w:sz w:val="28"/>
          <w:lang w:val="ru-RU"/>
        </w:rPr>
        <w:br/>
      </w:r>
      <w:r w:rsidRPr="00EB268A">
        <w:rPr>
          <w:rFonts w:ascii="Times New Roman" w:hAnsi="Times New Roman"/>
          <w:color w:val="000000"/>
          <w:sz w:val="28"/>
          <w:lang w:val="ru-RU"/>
        </w:rPr>
        <w:t xml:space="preserve"> месте</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www</w:t>
      </w:r>
      <w:r w:rsidRPr="00EB268A">
        <w:rPr>
          <w:rFonts w:ascii="Times New Roman" w:hAnsi="Times New Roman"/>
          <w:color w:val="000000"/>
          <w:sz w:val="28"/>
          <w:lang w:val="ru-RU"/>
        </w:rPr>
        <w:t>.</w:t>
      </w:r>
      <w:proofErr w:type="spellStart"/>
      <w:r>
        <w:rPr>
          <w:rFonts w:ascii="Times New Roman" w:hAnsi="Times New Roman"/>
          <w:color w:val="000000"/>
          <w:sz w:val="28"/>
        </w:rPr>
        <w:t>allmath</w:t>
      </w:r>
      <w:proofErr w:type="spellEnd"/>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Прикладная математика: справочник математических</w:t>
      </w:r>
      <w:r w:rsidRPr="00EB268A">
        <w:rPr>
          <w:sz w:val="28"/>
          <w:lang w:val="ru-RU"/>
        </w:rPr>
        <w:br/>
      </w:r>
      <w:r w:rsidRPr="00EB268A">
        <w:rPr>
          <w:rFonts w:ascii="Times New Roman" w:hAnsi="Times New Roman"/>
          <w:color w:val="000000"/>
          <w:sz w:val="28"/>
          <w:lang w:val="ru-RU"/>
        </w:rPr>
        <w:t xml:space="preserve"> формул, примеры и задачи с решениями</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math</w:t>
      </w:r>
      <w:r w:rsidRPr="00EB268A">
        <w:rPr>
          <w:rFonts w:ascii="Times New Roman" w:hAnsi="Times New Roman"/>
          <w:color w:val="000000"/>
          <w:sz w:val="28"/>
          <w:lang w:val="ru-RU"/>
        </w:rPr>
        <w:t>.</w:t>
      </w:r>
      <w:proofErr w:type="spellStart"/>
      <w:r>
        <w:rPr>
          <w:rFonts w:ascii="Times New Roman" w:hAnsi="Times New Roman"/>
          <w:color w:val="000000"/>
          <w:sz w:val="28"/>
        </w:rPr>
        <w:t>rusolymp</w:t>
      </w:r>
      <w:proofErr w:type="spellEnd"/>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Задачник для подготовки к олимпиадам по</w:t>
      </w:r>
      <w:r w:rsidRPr="00EB268A">
        <w:rPr>
          <w:sz w:val="28"/>
          <w:lang w:val="ru-RU"/>
        </w:rPr>
        <w:br/>
      </w:r>
      <w:r w:rsidRPr="00EB268A">
        <w:rPr>
          <w:rFonts w:ascii="Times New Roman" w:hAnsi="Times New Roman"/>
          <w:color w:val="000000"/>
          <w:sz w:val="28"/>
          <w:lang w:val="ru-RU"/>
        </w:rPr>
        <w:t xml:space="preserve"> математике</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tasks</w:t>
      </w:r>
      <w:r w:rsidRPr="00EB268A">
        <w:rPr>
          <w:rFonts w:ascii="Times New Roman" w:hAnsi="Times New Roman"/>
          <w:color w:val="000000"/>
          <w:sz w:val="28"/>
          <w:lang w:val="ru-RU"/>
        </w:rPr>
        <w:t>.</w:t>
      </w:r>
      <w:proofErr w:type="spellStart"/>
      <w:r>
        <w:rPr>
          <w:rFonts w:ascii="Times New Roman" w:hAnsi="Times New Roman"/>
          <w:color w:val="000000"/>
          <w:sz w:val="28"/>
        </w:rPr>
        <w:t>ceemat</w:t>
      </w:r>
      <w:proofErr w:type="spellEnd"/>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Занимательная математика — Олимпиады, игры,</w:t>
      </w:r>
      <w:r w:rsidRPr="00EB268A">
        <w:rPr>
          <w:sz w:val="28"/>
          <w:lang w:val="ru-RU"/>
        </w:rPr>
        <w:br/>
      </w:r>
      <w:r w:rsidRPr="00EB268A">
        <w:rPr>
          <w:rFonts w:ascii="Times New Roman" w:hAnsi="Times New Roman"/>
          <w:color w:val="000000"/>
          <w:sz w:val="28"/>
          <w:lang w:val="ru-RU"/>
        </w:rPr>
        <w:lastRenderedPageBreak/>
        <w:t xml:space="preserve"> конкурсы по математике для школьников</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www</w:t>
      </w:r>
      <w:r w:rsidRPr="00EB268A">
        <w:rPr>
          <w:rFonts w:ascii="Times New Roman" w:hAnsi="Times New Roman"/>
          <w:color w:val="000000"/>
          <w:sz w:val="28"/>
          <w:lang w:val="ru-RU"/>
        </w:rPr>
        <w:t>.</w:t>
      </w:r>
      <w:r>
        <w:rPr>
          <w:rFonts w:ascii="Times New Roman" w:hAnsi="Times New Roman"/>
          <w:color w:val="000000"/>
          <w:sz w:val="28"/>
        </w:rPr>
        <w:t>math</w:t>
      </w:r>
      <w:r w:rsidRPr="00EB268A">
        <w:rPr>
          <w:rFonts w:ascii="Times New Roman" w:hAnsi="Times New Roman"/>
          <w:color w:val="000000"/>
          <w:sz w:val="28"/>
          <w:lang w:val="ru-RU"/>
        </w:rPr>
        <w:t>-</w:t>
      </w:r>
      <w:r>
        <w:rPr>
          <w:rFonts w:ascii="Times New Roman" w:hAnsi="Times New Roman"/>
          <w:color w:val="000000"/>
          <w:sz w:val="28"/>
        </w:rPr>
        <w:t>on</w:t>
      </w:r>
      <w:r w:rsidRPr="00EB268A">
        <w:rPr>
          <w:rFonts w:ascii="Times New Roman" w:hAnsi="Times New Roman"/>
          <w:color w:val="000000"/>
          <w:sz w:val="28"/>
          <w:lang w:val="ru-RU"/>
        </w:rPr>
        <w:t>-</w:t>
      </w:r>
      <w:r>
        <w:rPr>
          <w:rFonts w:ascii="Times New Roman" w:hAnsi="Times New Roman"/>
          <w:color w:val="000000"/>
          <w:sz w:val="28"/>
        </w:rPr>
        <w:t>line</w:t>
      </w:r>
      <w:r w:rsidRPr="00EB268A">
        <w:rPr>
          <w:rFonts w:ascii="Times New Roman" w:hAnsi="Times New Roman"/>
          <w:color w:val="000000"/>
          <w:sz w:val="28"/>
          <w:lang w:val="ru-RU"/>
        </w:rPr>
        <w:t>.</w:t>
      </w:r>
      <w:r>
        <w:rPr>
          <w:rFonts w:ascii="Times New Roman" w:hAnsi="Times New Roman"/>
          <w:color w:val="000000"/>
          <w:sz w:val="28"/>
        </w:rPr>
        <w:t>com</w:t>
      </w:r>
      <w:r w:rsidRPr="00EB268A">
        <w:rPr>
          <w:rFonts w:ascii="Times New Roman" w:hAnsi="Times New Roman"/>
          <w:color w:val="000000"/>
          <w:sz w:val="28"/>
          <w:lang w:val="ru-RU"/>
        </w:rPr>
        <w:t xml:space="preserve"> Математические</w:t>
      </w:r>
      <w:proofErr w:type="gramEnd"/>
      <w:r w:rsidRPr="00EB268A">
        <w:rPr>
          <w:rFonts w:ascii="Times New Roman" w:hAnsi="Times New Roman"/>
          <w:color w:val="000000"/>
          <w:sz w:val="28"/>
          <w:lang w:val="ru-RU"/>
        </w:rPr>
        <w:t xml:space="preserve"> олимпиады для школьников</w:t>
      </w:r>
      <w:r w:rsidRPr="00EB268A">
        <w:rPr>
          <w:sz w:val="28"/>
          <w:lang w:val="ru-RU"/>
        </w:rPr>
        <w:br/>
      </w:r>
      <w:r w:rsidRPr="00EB268A">
        <w:rPr>
          <w:rFonts w:ascii="Times New Roman" w:hAnsi="Times New Roman"/>
          <w:color w:val="000000"/>
          <w:sz w:val="28"/>
          <w:lang w:val="ru-RU"/>
        </w:rPr>
        <w:t xml:space="preserve"> • </w:t>
      </w:r>
      <w:r>
        <w:rPr>
          <w:rFonts w:ascii="Times New Roman" w:hAnsi="Times New Roman"/>
          <w:color w:val="000000"/>
          <w:sz w:val="28"/>
        </w:rPr>
        <w:t>http</w:t>
      </w:r>
      <w:r w:rsidRPr="00EB268A">
        <w:rPr>
          <w:rFonts w:ascii="Times New Roman" w:hAnsi="Times New Roman"/>
          <w:color w:val="000000"/>
          <w:sz w:val="28"/>
          <w:lang w:val="ru-RU"/>
        </w:rPr>
        <w:t>://</w:t>
      </w:r>
      <w:r>
        <w:rPr>
          <w:rFonts w:ascii="Times New Roman" w:hAnsi="Times New Roman"/>
          <w:color w:val="000000"/>
          <w:sz w:val="28"/>
        </w:rPr>
        <w:t>www</w:t>
      </w:r>
      <w:r w:rsidRPr="00EB268A">
        <w:rPr>
          <w:rFonts w:ascii="Times New Roman" w:hAnsi="Times New Roman"/>
          <w:color w:val="000000"/>
          <w:sz w:val="28"/>
          <w:lang w:val="ru-RU"/>
        </w:rPr>
        <w:t>.</w:t>
      </w:r>
      <w:proofErr w:type="spellStart"/>
      <w:r>
        <w:rPr>
          <w:rFonts w:ascii="Times New Roman" w:hAnsi="Times New Roman"/>
          <w:color w:val="000000"/>
          <w:sz w:val="28"/>
        </w:rPr>
        <w:t>olimpiada</w:t>
      </w:r>
      <w:proofErr w:type="spellEnd"/>
      <w:r w:rsidRPr="00EB2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B268A">
        <w:rPr>
          <w:rFonts w:ascii="Times New Roman" w:hAnsi="Times New Roman"/>
          <w:color w:val="000000"/>
          <w:sz w:val="28"/>
          <w:lang w:val="ru-RU"/>
        </w:rPr>
        <w:t xml:space="preserve"> Математические олимпиады и олимпиадные</w:t>
      </w:r>
      <w:r w:rsidRPr="00EB268A">
        <w:rPr>
          <w:sz w:val="28"/>
          <w:lang w:val="ru-RU"/>
        </w:rPr>
        <w:br/>
      </w:r>
      <w:bookmarkStart w:id="14" w:name="51717e9d-8c8d-4f48-9743-7fb49929d318"/>
      <w:r w:rsidRPr="00EB268A">
        <w:rPr>
          <w:rFonts w:ascii="Times New Roman" w:hAnsi="Times New Roman"/>
          <w:color w:val="000000"/>
          <w:sz w:val="28"/>
          <w:lang w:val="ru-RU"/>
        </w:rPr>
        <w:t xml:space="preserve"> задачи</w:t>
      </w:r>
      <w:bookmarkEnd w:id="11"/>
      <w:bookmarkEnd w:id="14"/>
    </w:p>
    <w:sectPr w:rsidR="00EA4433" w:rsidRPr="00EB268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630FD"/>
    <w:multiLevelType w:val="multilevel"/>
    <w:tmpl w:val="4BA0A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087F78"/>
    <w:multiLevelType w:val="multilevel"/>
    <w:tmpl w:val="D67E5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B124A"/>
    <w:rsid w:val="00C20558"/>
    <w:rsid w:val="00DB124A"/>
    <w:rsid w:val="00EA4433"/>
    <w:rsid w:val="00EB268A"/>
    <w:rsid w:val="00FD0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western">
    <w:name w:val="western"/>
    <w:basedOn w:val="a"/>
    <w:rsid w:val="00EB268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236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5532</Words>
  <Characters>31534</Characters>
  <Application>Microsoft Office Word</Application>
  <DocSecurity>0</DocSecurity>
  <Lines>262</Lines>
  <Paragraphs>73</Paragraphs>
  <ScaleCrop>false</ScaleCrop>
  <Company/>
  <LinksUpToDate>false</LinksUpToDate>
  <CharactersWithSpaces>36993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Ученик</cp:lastModifiedBy>
  <cp:revision>4</cp:revision>
  <dcterms:created xsi:type="dcterms:W3CDTF">2024-10-09T18:52:00Z</dcterms:created>
  <dcterms:modified xsi:type="dcterms:W3CDTF">2024-10-14T10:20:00Z</dcterms:modified>
</cp:coreProperties>
</file>